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34" w:rsidRPr="00353634" w:rsidRDefault="00353634" w:rsidP="0035363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МОНТАЖ ЖЕЛЕЗОБЕТОННЫХ БАЛОК</w:t>
      </w:r>
      <w:r w:rsidRPr="00353634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35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br/>
        <w:t>ПРОЛЕТНОГО СТРОЕНИЯ ДЛИНОЙ 24 м</w:t>
      </w:r>
      <w:r w:rsidRPr="00353634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35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br/>
        <w:t>КОНСОЛЬНО-ШЛЮЗОВЫМ КРАНОМ МКШ-40</w:t>
      </w:r>
    </w:p>
    <w:p w:rsidR="00353634" w:rsidRPr="00353634" w:rsidRDefault="00353634" w:rsidP="0035363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53634" w:rsidRPr="00353634" w:rsidRDefault="00353634" w:rsidP="00353634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</w:pPr>
      <w:bookmarkStart w:id="0" w:name="i14822"/>
      <w:r w:rsidRPr="0035363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I</w:t>
      </w:r>
      <w:r w:rsidRPr="0035363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  <w:t>. ОБЛАСТЬ ПРИМЕНЕНИЯ</w:t>
      </w:r>
      <w:bookmarkEnd w:id="0"/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Технологическая карта разработана на основе принципов научной организации труда и предназначена для использования при составлении проектов производства работ и при организации труда на объектах строительства.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Карта составлена на монтаж железобетонных балок пролетного строения длиной 24 м консольно-шлюзовым краном МКШ-40 на строительстве автодорожного моста. Балки массой 36,4 т приняты по типовому проекту Союздорпроекта (инв. № 384).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карту включены следующие работы: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подача балок под кран МКШ-40 на расстояние 100 м, установка балок в пролет с поперечным перемещением балок и установкой опорных частей, сварка выпусков арматуры, устройство деревянного настила для подачи балок и установки крана в следующий пролет, установка крана в следующий пролет.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Картой не учтены: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монтаж и демонтаж крана МКШ-40, подача балок на объект, омоноличивание продольных швов с устройством опалубки, устройство тротуаров и гидроизоляции пролетного строения, обустройство опор подмостями, лестницами.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Картой предусмотрен монтаж пролетного строения, состоящего из 6 балок. Привязка карты к местным условиям заключается в уточнении объемов работ, затрат труда и материально-технических ресурсов. Карта составлена на основе опыта монтажа балок пролетного строения на мосту через р. Салырка в г. Ачинске и эстакады на 25 км автомобильной дороги Казань-Пермь-Свердловск.</w:t>
      </w:r>
    </w:p>
    <w:p w:rsidR="00353634" w:rsidRPr="00353634" w:rsidRDefault="00353634" w:rsidP="00353634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</w:pPr>
      <w:bookmarkStart w:id="1" w:name="i21678"/>
      <w:r w:rsidRPr="0035363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II</w:t>
      </w:r>
      <w:r w:rsidRPr="0035363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  <w:t>. УКАЗАНИЯ ПО ТЕХНОЛОГИИ ПРОИЗВОДСТВЕННОГО ПРОЦЕССА</w:t>
      </w:r>
      <w:bookmarkEnd w:id="1"/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 начала монтажа балок кран МКШ-40 должен быть смонтирован, испытан и установлен на путь поперечного перемещения в первом пролете.</w:t>
      </w:r>
    </w:p>
    <w:p w:rsidR="00353634" w:rsidRPr="00353634" w:rsidRDefault="00353634" w:rsidP="0035363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Техническая характеристика крана МКШ-40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Грузоподъемность, т........................................................................ 2</w:t>
      </w:r>
      <w:r w:rsidRPr="00353634">
        <w:rPr>
          <w:rFonts w:ascii="Symbol" w:eastAsia="Times New Roman" w:hAnsi="Symbol" w:cs="Times New Roman"/>
          <w:color w:val="000000"/>
          <w:sz w:val="24"/>
          <w:szCs w:val="24"/>
        </w:rPr>
        <w:t>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Наибольшая длина устанавливаемой балки, м............................. 24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Скорость перемещения грузовых тележек, м/мин....................... 6,1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Скорость подъема грузов, м/мин................................................... 2,07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Скорость продольного перемещения крана, км/ч........................ Не более 3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Скорость поперечного перемещения, м/мин................................ 2,38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Полная масса крана, т..................................................................... 44,392</w:t>
      </w:r>
    </w:p>
    <w:p w:rsidR="00353634" w:rsidRPr="00353634" w:rsidRDefault="00353634" w:rsidP="00353634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Балки должны быть доставлены на объект, опоры обустроены подмостями и ограждениями, а транспортные тележки - турникетами.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Работы по монтажу балок пролетного строения производятся в следующей технологической последовательности (рис.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4" w:anchor="i36723" w:tooltip="Рисунок 1" w:history="1">
        <w:r w:rsidRPr="00353634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1</w:t>
        </w:r>
      </w:hyperlink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):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- балка пролетного строения тягачом К-700 подается на двух автотранспортных тележках под кран МКШ-40 до тех пор, пока передний конец балки не окажется под траверсой передней грузовой тележки (</w:t>
      </w:r>
      <w:proofErr w:type="gramStart"/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</w:t>
      </w:r>
      <w:proofErr w:type="gramEnd"/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рис.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5" w:anchor="i36723" w:tooltip="Рисунок 1" w:history="1">
        <w:r w:rsidRPr="00353634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1</w:t>
        </w:r>
      </w:hyperlink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 первоначально обе грузовые тележки крана находятся в самом крайнем положении на задней консоли крана;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на переднем конце балки устанавливается строповочное приспособление, которое присоединяется к подвижной траверсе передней грузовой тележки. Передний конец балки приподнимается с транспортной тележки и балка пролетного строения тяговой лебедкой передней грузовой тележки и тягачом подается вперед до подхода заднего конца балки под заднюю 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</w:rPr>
        <w:t>грузовую тележку (</w:t>
      </w:r>
      <w:proofErr w:type="gramStart"/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</w:rPr>
        <w:t>. рис. </w:t>
      </w:r>
      <w:hyperlink r:id="rId6" w:anchor="i36723" w:tooltip="Рисунок 1" w:history="1">
        <w:r w:rsidRPr="00353634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1</w:t>
        </w:r>
      </w:hyperlink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53634" w:rsidRPr="00353634" w:rsidRDefault="00353634" w:rsidP="0035363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i36723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135245" cy="6851650"/>
            <wp:effectExtent l="19050" t="0" r="8255" b="0"/>
            <wp:docPr id="1" name="Рисунок 1" descr="http://meganorm.ru/Data2/1/4293853/4293853796.files/x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ganorm.ru/Data2/1/4293853/4293853796.files/x00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45" cy="685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</w:p>
    <w:p w:rsidR="00353634" w:rsidRPr="00353634" w:rsidRDefault="00353634" w:rsidP="003536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Рис. 1. Монтаж балок пролетного строения длиной 24 м краном МКШ-40:</w:t>
      </w:r>
    </w:p>
    <w:p w:rsidR="00353634" w:rsidRPr="00353634" w:rsidRDefault="00353634" w:rsidP="0035363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а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б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в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proofErr w:type="gramStart"/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г</w:t>
      </w:r>
      <w:proofErr w:type="gramEnd"/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д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стадии монтажа;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1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главная балка крана;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2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платформа крана;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3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передняя опора крана;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4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передняя опорная стойка платформы крана;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5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тягач;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6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транспортные тележки;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7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8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передний и задний рельсовые пути поперечного передвижения крана;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9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передняя грузовая тележка крана;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10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-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задняя грузовая тележка крана;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11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пневмоколеса;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12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задняя опорная стойка платформы крана;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13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балка пролетного строения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- на заднем конце балки устанавливается строповочное приспособление, которое присоединяется к подвижной траверсе задней грузовой тележки. Задний конец балки приподнимается с транспортной тележки. Тягачом убираются транспортные тележки;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балка пролетного строения приводится в горизонтальное положение грузовыми тележками крана и подается в пролет моста (</w:t>
      </w:r>
      <w:proofErr w:type="gramStart"/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</w:t>
      </w:r>
      <w:proofErr w:type="gramEnd"/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рис.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8" w:anchor="i36723" w:tooltip="Рисунок 1" w:history="1">
        <w:r w:rsidRPr="00353634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1</w:t>
        </w:r>
      </w:hyperlink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одновременно с поперечным передвижением крана МКШ-40 балка опускается на опорные части, устанавливается в проектное положение, раскрепляется при помощи стоек и подкосов (</w:t>
      </w:r>
      <w:proofErr w:type="gramStart"/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</w:t>
      </w:r>
      <w:proofErr w:type="gramEnd"/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рис.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9" w:anchor="i36723" w:tooltip="Рисунок 1" w:history="1">
        <w:r w:rsidRPr="00353634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1</w:t>
        </w:r>
      </w:hyperlink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балка освобождается от строповочных приспособлений и грузовые тележки крана вместе со строповочными приспособлениями возвращаются к задней консоли крана для строповки и монтажа последующих балок пролетного строения (</w:t>
      </w:r>
      <w:proofErr w:type="gramStart"/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</w:t>
      </w:r>
      <w:proofErr w:type="gramEnd"/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рис.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0" w:anchor="i36723" w:tooltip="Рисунок 1" w:history="1">
        <w:r w:rsidRPr="00353634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1</w:t>
        </w:r>
      </w:hyperlink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 Цикл работ по монтажу этих балок повторяется. На очередную смонтированную балку устанавливаются временные ограждения, которые затем переносят на следующие балки;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соединение следующей монтируемой балки с предыдущей выполняется приваркой арматурных выпусков (не менее 5 шт. над каждой опорой).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монтажа крайней шестой балки пролетного строения в этом пролете рельсовый путь поперечного передвижения крана смещается вдоль своей оси в сторону расположения этой балки на расстояние 2 м в такой последовательности: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кран перемещается в поперечном направлении и устанавливается на расстоянии 3 - 4 м от оси моста и траверсой задней грузовой тележки заанкеривается за балку смонтированного пролетного строения в предыдущем пролете;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поднимается передняя опорная нога и платформа крана домкратами устанавливается на пневмоколеса. Главная балка крана устанавливается в транспортное положение;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 заднего и переднего рельсового пути поперечного передвижения снимается инвентарное крепление. Под задний рельсовый путь устанавливаются три катка и путь сдвигается в поперечном направлении. Затем катки убираются и путь опускается на основание. Передний рельсовый путь передвигается в такой же последовательности, как и задний;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рельсовый путь устанавливается, выверяется по нивелиру и закрепляется инвентарными тросовыми захватами (по 4 шт. на каждый путь);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задние колеса крана устанавливаются на рельсовый путь и закрепляются рельсовыми захватами. Балка крана подается вперед, опускается передняя нога на рельсовый путь и закрепляется рельсовыми захватами. Задняя консоль крана открепляется от балки смонтированного пролетного строения. Платформа с пневмоколесами поддомкрачивается;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шестая балка пролетного строения устанавливается в проектное положение и производится сварка всех выпусков арматуры между балками пролетного строения.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После окончания монтажа всех балок пролетного строения в очередном пролете производят передвижку крана в следующий пролет в такой последовательности (рис.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1" w:anchor="i45796" w:tooltip="Рисунок 2" w:history="1">
        <w:r w:rsidRPr="00353634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2</w:t>
        </w:r>
      </w:hyperlink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):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при помощи стрелового крана на автомобильном ходу на смонтированное пролетное строение устанавливаются щиты деревянного настила;</w:t>
      </w:r>
    </w:p>
    <w:p w:rsidR="00353634" w:rsidRPr="00353634" w:rsidRDefault="00353634" w:rsidP="0035363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" w:name="i45796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976495" cy="5407025"/>
            <wp:effectExtent l="19050" t="0" r="0" b="0"/>
            <wp:docPr id="2" name="Рисунок 2" descr="http://meganorm.ru/Data2/1/4293853/4293853796.files/x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ganorm.ru/Data2/1/4293853/4293853796.files/x006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495" cy="540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"/>
    </w:p>
    <w:p w:rsidR="00353634" w:rsidRPr="00353634" w:rsidRDefault="00353634" w:rsidP="003536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Рис. 2. Передвижка крана МКШ-40 в следующий пролет:</w:t>
      </w:r>
    </w:p>
    <w:p w:rsidR="00353634" w:rsidRPr="00353634" w:rsidRDefault="00353634" w:rsidP="0035363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а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б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в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г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стадии передвижки;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1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главная балка крана;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2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платформа крана;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3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передняя опора крана;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4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передняя опорная стойка платформы крана;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5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6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передний и задний рельсовые пути поперечного передвижения крана;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7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тягач;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8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пневмоколеса;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9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передняя грузовая тележка крана;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10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задняя грузовая тележка крапа;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11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задняя опорная стойка платформы крана.</w:t>
      </w:r>
      <w:proofErr w:type="gramEnd"/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кран устанавливается по оси деревянного настила. Траверса задней грузовой тележки крана заанкеривается за балку смонтированного пролетного строения в предыдущем пролете. С переднего рельсового пути снимается инвентарное </w:t>
      </w:r>
      <w:proofErr w:type="gramStart"/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крепление</w:t>
      </w:r>
      <w:proofErr w:type="gramEnd"/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передняя нога поднимается (отклоняется) вместе с ним (см. рис.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3" w:anchor="i45796" w:tooltip="Рисунок 2" w:history="1">
        <w:r w:rsidRPr="00353634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2</w:t>
        </w:r>
      </w:hyperlink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при помощи тяговой лебедки передней грузовой тележки главная балка крана перемещается назад к опорным стойкам, устанавливается по центру опорных стоек и закрепляется винтовыми штырями;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снимается крепление с заднего рельсового пути поперечного передвижения, платформа крана домкратами опускается на пневмоколеса и одновременно приподнимается задний рельсовый путь. Кран открепляется от пролетного строения;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- кран тягачом К-700 перемещается по деревянному настилу вперед до тех пор, пока ось задней ноги крана не окажется на расстоянии 24,7 м от оси опорных частей следующей опоры (см. рис.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4" w:anchor="i45796" w:tooltip="Рисунок 2" w:history="1">
        <w:r w:rsidRPr="00353634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2</w:t>
        </w:r>
      </w:hyperlink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траверса задней грузовой тележки крана заанкеривается за балку смонтированного пролетного строения. Задний рельсовый путь поперечного передвижения устанавливается в горизонтальное положение, выверяется по нивелиру и закрепляется;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тяговой лебедкой крана главная балка вместе с передним рельсовым путем поперечного передвижения выдвигается до тех пор, пока ось передней опорной ноги не совпадет на опоре с осью опорных частей пролетного строения следующего пролета (</w:t>
      </w:r>
      <w:proofErr w:type="gramStart"/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</w:t>
      </w:r>
      <w:proofErr w:type="gramEnd"/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рис.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5" w:anchor="i45796" w:tooltip="Рисунок 2" w:history="1">
        <w:r w:rsidRPr="00353634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2</w:t>
        </w:r>
      </w:hyperlink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передняя нога с рельсовым путем поперечного передвижения опускается на опору, после чего путь выверяется и закрепляется. Закрепление рельсовых путей поперечного передвижения производится инвентарными тросовыми захватами за ригель опоры;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задняя консоль крана открепляется от пролетного строения, платформа с пневмоколесами поддомкрачивается. При этом нагрузка крана передается через колеса поперечной передвижки на рельсовый поперечный путь. Кран готов к монтажу балок пролетного строения (</w:t>
      </w:r>
      <w:proofErr w:type="gramStart"/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</w:t>
      </w:r>
      <w:proofErr w:type="gramEnd"/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рис.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6" w:anchor="i45796" w:tooltip="Рисунок 2" w:history="1">
        <w:r w:rsidRPr="00353634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2</w:t>
        </w:r>
      </w:hyperlink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г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53634" w:rsidRPr="00353634" w:rsidRDefault="00353634" w:rsidP="0035363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Основные положения техники безопасности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 производстве работ следует руководствоваться указаниями СНиП 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-А.11-70 «Техника безопасности в строительстве» и «Правилами техники безопасности на строительстве мостов и труб». М., Оргтрансстрой, 1969 г.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 работы по перестановке рельсовых путей передвижения крана должны производиться в соответствии с разделом «Основные правила по технике безопасности» руководства по эксплуатации крана и «Правил устройства и безопасной эксплуатации грузоподъемных кранов».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Категорически запрещается въезд крана на смонтированное пролетное строение до полной сварки всех выпусков арматуры балок и установки временных опорных диафрагм, а также перекрытия зазоров между балками пролетного строения щитами деревянного настила и установки перильного ограждения.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Опоры должны быть обустроены подмостями, а для подъема и спуска рабочих установлены лестницы с ограждениями. Места крепления карабинов монтажных поясов работающим на высоте указываются по месту руководителем работ.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Балки пролетных строений после подачи их на опоры должны быть установлены и закреплены на опорных частях в проектном положении. Не разрешается оставлять на опорах пролетные строения, не раскрепленные в устойчивом положении связями, распорками и другими необходимыми для этого вспомогательными обустройствами.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монтажным работам на высоте допускаются лица не моложе 18 лет, прошедшие медицинский осмотр, имеющие стаж верхолазной работы не менее одного года и тарифный разряд не ниже третьего.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Предохранительные пояса, выдаваемые рабочим, должны иметь паспорта и испытываться через каждые 6 месяцев.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монтаже конструкций сигналы крановщику подаются одним лицом (бригадиром, такелажником).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Крановщик должен подтвердить принятие команды коротким звуковым сигналом.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Сигнал «Стоп» подается любым работником, заметившим опасность.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Элементы конструкций перед подъемом следует очищать от грязи, наледи и т.п. Запрещается пребывание монтажников на конструкциях во время их подъема, перемещения и установки.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предотвращения раскачивания и вращения элементов, подаваемых краном, и обеспечения необходимого разворота в требуемое положение на месте установки следует применять оттяжки из пеньковых канатов или тонкого троса.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производстве работ следует руководствоваться следующими документами: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СНиП 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-1-74. «Система нормативных документов. Общие положения»;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СНиП 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-1-76. «Организация строительного производства. Правила производства и приемки работ»;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СНиП 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-43-75. «Мосты и трубы. Правила производства и приемки работ»;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ВСН 136-67. «Указания по проектированию вспомогательных сооружений и устройств для строительства мостов». ЦНИИС, 1968.</w:t>
      </w:r>
    </w:p>
    <w:p w:rsidR="00353634" w:rsidRPr="00353634" w:rsidRDefault="00353634" w:rsidP="00353634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</w:pPr>
      <w:bookmarkStart w:id="4" w:name="i57406"/>
      <w:r w:rsidRPr="0035363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III</w:t>
      </w:r>
      <w:r w:rsidRPr="0035363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  <w:t>. УКАЗАНИЯ ПО ОРГАНИЗАЦИИ ТРУДА</w:t>
      </w:r>
      <w:bookmarkEnd w:id="4"/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Весь комплекс работ по установке балок в пролет консольно-шлюзовым краном и передвижку крана в следующий пролет выполняет поточным методом бригада монтажников конструкций в составе 10 чел., из которых 6 разр. имеет 1 (бригадир), 5 разр. - 3; 4 разр. - 3; 3 разр. - 3.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бригаде 3 монтажника конструкций должны владеть смежной профессией электросварщика и 3 монтажника - профессией плотника. Члены бригады должны уметь выполнять все основные операции: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подачу балки на транспортных тележках к шлюзовому крану;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установку опорных частей;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строповку, монтаж и закрепление балки;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смещение рельсового пути;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установку крана в следующий пролет;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сварочные работы.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Бригада разбивается на два звена.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Звено № 1 в составе монтажников конструкций 6 разр. - 1 (бригадир), 5 разр. - 1; 4 разр. - 2; 3 разр. - 1.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Звено № 1 выполняет следующие операции: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подает балки к шлюзовому крану. При этом 2 монтажника 5 и 4 разр. сопровождают балку с двух сторон, бригадир дает команды, а два монтажника 4 и 3 разр. подносят стойки и подкосы;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устанавливает строповочное приспособление на передний конец балки и присоединяет его к подвижной траверсе передней грузовой тележки (3 монтажника), снимает с переднего конца балки транспортное крепление (2 монтажника);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поднимает передний конец балки с транспортной тележки грузовым полиспастом передней грузовой тележки (по команде бригадира) и тягачом перемещает балку до подхода заднего ее конца под заднюю грузовую тележку. Строповку заднего конца балки звено выполняет в той же последовательности, что и переднего;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устанавливает балки на опорные части. При этом два монтажника находятся на одной опоре, два - на другой и бригадир руководит установкой;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выполняет временное закрепление балки на опорах и расстроповку;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устанавливает щиты деревянного настила (монтажники 4 разр. - 1, 3 разр. - 1) стреловым краном, бригадир руководит правильностью установки щитов;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- производит сварку арматурных выпусков (монтажники 5 разр. - 1, 4 разр. - 1).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Звено № 2 выполняет следующие операции: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устанавливает опорные части балок пролетных строений;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производит сварку выпусков арматуры в стыках между балками (попарно монтажники 5 разр. - 1 и 4 разр. - 1, а также 5 разр. - 1 и 3 разр. - 1, причем один из монтажников ведет сварку арматуры, а другой выправляет арматуру и помогает сварщику);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обустройство опор временными подмостями и устройство ограждений на пролетном строении производит монтажник 3 разр. 2-го звена на протяжении всего цикла работ.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Установка крана в следующий пролет производится всей бригадой.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Консольно-шлюзовой кран обслуживает команда из двух человек: оператор 6 разр. - 1, слесарь-электрик 5 разр. - 1.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Команда крана несет ответственность за его исправное состояние - производит своевременный осмотр и ремонт всех механизмов крана. Команда крана работает на тарифной ставке и в расчеты не входит.</w:t>
      </w:r>
    </w:p>
    <w:p w:rsidR="00353634" w:rsidRPr="00353634" w:rsidRDefault="00353634" w:rsidP="00353634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353634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val="ru-RU"/>
        </w:rPr>
        <w:br w:type="page"/>
      </w:r>
      <w:bookmarkStart w:id="5" w:name="i61656"/>
      <w:r w:rsidRPr="0035363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>IV. ГРАФИК ПРОИЗВОДСТВА РАБОТ</w:t>
      </w:r>
      <w:bookmarkEnd w:id="5"/>
    </w:p>
    <w:p w:rsidR="00353634" w:rsidRPr="00353634" w:rsidRDefault="00353634" w:rsidP="0035363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990715" cy="4286885"/>
            <wp:effectExtent l="19050" t="0" r="635" b="0"/>
            <wp:docPr id="3" name="Рисунок 3" descr="http://meganorm.ru/Data2/1/4293853/4293853796.files/x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ganorm.ru/Data2/1/4293853/4293853796.files/x008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715" cy="428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634" w:rsidRPr="00353634" w:rsidRDefault="00353634" w:rsidP="00353634">
      <w:pPr>
        <w:spacing w:after="0" w:line="240" w:lineRule="auto"/>
        <w:ind w:left="3042" w:hanging="30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Условные обозначения: Над чертой - количество рабочих, под чертой - продолжительность операции в часах;</w:t>
      </w:r>
    </w:p>
    <w:p w:rsidR="00353634" w:rsidRPr="00353634" w:rsidRDefault="00353634" w:rsidP="00353634">
      <w:pPr>
        <w:spacing w:before="120" w:after="120" w:line="240" w:lineRule="auto"/>
        <w:ind w:firstLine="30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</w:rPr>
        <w:drawing>
          <wp:inline distT="0" distB="0" distL="0" distR="0">
            <wp:extent cx="503555" cy="66040"/>
            <wp:effectExtent l="19050" t="0" r="0" b="0"/>
            <wp:docPr id="4" name="Рисунок 4" descr="http://meganorm.ru/Data2/1/4293853/4293853796.files/x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ganorm.ru/Data2/1/4293853/4293853796.files/x010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 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работа звена № 1;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702310" cy="112395"/>
            <wp:effectExtent l="19050" t="0" r="2540" b="0"/>
            <wp:docPr id="5" name="Рисунок 5" descr="http://meganorm.ru/Data2/1/4293853/4293853796.files/x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ganorm.ru/Data2/1/4293853/4293853796.files/x012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 </w:t>
      </w: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работа звена № 2.</w:t>
      </w:r>
    </w:p>
    <w:p w:rsidR="00353634" w:rsidRPr="00353634" w:rsidRDefault="00353634" w:rsidP="00353634">
      <w:pPr>
        <w:spacing w:after="0" w:line="240" w:lineRule="auto"/>
        <w:ind w:left="30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скобках указано количество рабочих при совместной работе звеньев по сварке арматурных выпусков.</w:t>
      </w:r>
    </w:p>
    <w:p w:rsidR="00353634" w:rsidRPr="00353634" w:rsidRDefault="00353634" w:rsidP="00353634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val="ru-RU"/>
        </w:rPr>
        <w:br w:type="page"/>
      </w:r>
      <w:bookmarkStart w:id="6" w:name="i73112"/>
      <w:r w:rsidRPr="0035363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>V</w:t>
      </w:r>
      <w:r w:rsidRPr="0035363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  <w:t>. КАЛЬКУЛЯЦИЯ ЗАТРАТ ТРУДА НА МОНТАЖ БАЛОК ЖЕЛЕЗОБЕТОННЫХ ПРОЛЕТНЫХ СТРОЕНИЙ ДЛИНОЙ 24 м КРАНОМ МКШ-40 И НА ПЕРЕДВИЖКУ КРАНА</w:t>
      </w:r>
      <w:bookmarkEnd w:id="6"/>
    </w:p>
    <w:tbl>
      <w:tblPr>
        <w:tblW w:w="4900" w:type="pct"/>
        <w:jc w:val="center"/>
        <w:tblInd w:w="184" w:type="dxa"/>
        <w:tblCellMar>
          <w:left w:w="0" w:type="dxa"/>
          <w:right w:w="0" w:type="dxa"/>
        </w:tblCellMar>
        <w:tblLook w:val="04A0"/>
      </w:tblPr>
      <w:tblGrid>
        <w:gridCol w:w="271"/>
        <w:gridCol w:w="1173"/>
        <w:gridCol w:w="1329"/>
        <w:gridCol w:w="1483"/>
        <w:gridCol w:w="948"/>
        <w:gridCol w:w="618"/>
        <w:gridCol w:w="814"/>
        <w:gridCol w:w="868"/>
        <w:gridCol w:w="718"/>
        <w:gridCol w:w="1010"/>
      </w:tblGrid>
      <w:tr w:rsidR="00353634" w:rsidRPr="00353634" w:rsidTr="00353634">
        <w:trPr>
          <w:tblHeader/>
          <w:jc w:val="center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Шифр норм ЕНиР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звена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работ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На единицу измерения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На весь объем</w:t>
            </w:r>
          </w:p>
        </w:tc>
      </w:tr>
      <w:tr w:rsidR="00353634" w:rsidRPr="00353634" w:rsidTr="00353634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 времени, чел.-ч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расценка</w:t>
            </w:r>
            <w:proofErr w:type="gramEnd"/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, руб.-коп.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затраты труда, чел.-ч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сумма заработной платы, руб.-коп.</w:t>
            </w:r>
          </w:p>
        </w:tc>
      </w:tr>
      <w:tr w:rsidR="00353634" w:rsidRPr="00353634" w:rsidTr="00353634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ЕНиР, § 4-4-39, № 2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Подача балок под кран на 100 м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Монтажники конструкций: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 балка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1 - 56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9 - 36</w:t>
            </w:r>
          </w:p>
        </w:tc>
      </w:tr>
      <w:tr w:rsidR="00353634" w:rsidRPr="00353634" w:rsidTr="00353634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6 разр. - 1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34" w:rsidRPr="00353634" w:rsidTr="00353634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ind w:left="11" w:hanging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5      »   - 1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34" w:rsidRPr="00353634" w:rsidTr="00353634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ind w:left="11" w:hanging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3      »   - 2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34" w:rsidRPr="00353634" w:rsidTr="00353634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Т-90-6-9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Установка балок в пролет консольно-шлюзовым краном МКШ-40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Монтажники конструкций: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3 - 47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20 - 82</w:t>
            </w:r>
          </w:p>
        </w:tc>
      </w:tr>
      <w:tr w:rsidR="00353634" w:rsidRPr="00353634" w:rsidTr="00353634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6 разр. - 1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34" w:rsidRPr="00353634" w:rsidTr="00353634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5      »   - 1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34" w:rsidRPr="00353634" w:rsidTr="00353634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4      »   - 1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34" w:rsidRPr="00353634" w:rsidTr="00353634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3      »   - 1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34" w:rsidRPr="00353634" w:rsidTr="00353634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нормы Мостоотряда № 7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Смещение рельсовых путей поперечного передвижения крана МКШ-40 на 2 м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Монтажники конструкций: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 смещение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13 - 92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13 - 92</w:t>
            </w:r>
          </w:p>
        </w:tc>
      </w:tr>
      <w:tr w:rsidR="00353634" w:rsidRPr="00353634" w:rsidTr="00353634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6 разр. - 1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34" w:rsidRPr="00353634" w:rsidTr="00353634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5       » - 1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34" w:rsidRPr="00353634" w:rsidTr="00353634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4       » - 2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34" w:rsidRPr="00353634" w:rsidTr="00353634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ЕНиР, § 4-4-27, № 3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Сварка выпусков арматуры между балками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Электросварщик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100 стыков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3 - 71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73,75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46 - 37</w:t>
            </w:r>
          </w:p>
        </w:tc>
      </w:tr>
      <w:tr w:rsidR="00353634" w:rsidRPr="00353634" w:rsidTr="00353634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5 разр. - 1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34" w:rsidRPr="00353634" w:rsidTr="00353634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Монтажник конструкций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34" w:rsidRPr="00353634" w:rsidTr="00353634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3 разр. - 1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34" w:rsidRPr="00353634" w:rsidTr="00353634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ЕНиР § 4-4-33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металлических опорных частей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Монтажники конструкций: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 опорная часть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0 - 82,9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9 - 95</w:t>
            </w:r>
          </w:p>
        </w:tc>
      </w:tr>
      <w:tr w:rsidR="00353634" w:rsidRPr="00353634" w:rsidTr="00353634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5 разр. - 1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34" w:rsidRPr="00353634" w:rsidTr="00353634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4      »   - 1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34" w:rsidRPr="00353634" w:rsidTr="00353634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нормы Мостоотряда № 7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Установка щитов деревянного настила для передвижки крана МКШ-40 в следующий пролет и подачи балок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Плотники: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 щит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2 - 12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8 - 48</w:t>
            </w:r>
          </w:p>
        </w:tc>
      </w:tr>
      <w:tr w:rsidR="00353634" w:rsidRPr="00353634" w:rsidTr="00353634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4 разр. - 2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34" w:rsidRPr="00353634" w:rsidTr="00353634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3      »   - 1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34" w:rsidRPr="00353634" w:rsidTr="00353634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Установка крана МКШ-40 в следующий пролет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Монтажники конструкций: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 установка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38,66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26 - 50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38,66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26 - 50</w:t>
            </w:r>
          </w:p>
        </w:tc>
      </w:tr>
      <w:tr w:rsidR="00353634" w:rsidRPr="00353634" w:rsidTr="00353634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6 разр. - 1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34" w:rsidRPr="00353634" w:rsidTr="00353634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ind w:left="11" w:hanging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5       » - 1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34" w:rsidRPr="00353634" w:rsidTr="00353634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ind w:left="11" w:hanging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4       » - 2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34" w:rsidRPr="00353634" w:rsidTr="00353634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ЕНиР, § 5-1-3, п. 11,б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Обустройство пролетных </w:t>
            </w: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строений ограждениями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Монтажники конструкций: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 пог. м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0,175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0 - 10,5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15 - 12</w:t>
            </w:r>
          </w:p>
        </w:tc>
      </w:tr>
      <w:tr w:rsidR="00353634" w:rsidRPr="00353634" w:rsidTr="00353634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4 разр. - 2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34" w:rsidRPr="00353634" w:rsidTr="00353634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ind w:left="11" w:hanging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3    »     - 1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34" w:rsidRPr="00353634" w:rsidTr="00353634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>Итого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232,91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150 - 52</w:t>
            </w:r>
          </w:p>
        </w:tc>
      </w:tr>
    </w:tbl>
    <w:p w:rsidR="00353634" w:rsidRPr="00353634" w:rsidRDefault="00353634" w:rsidP="00353634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7" w:name="i85711"/>
      <w:r w:rsidRPr="0035363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VI. ОСНОВНЫЕ ТЕХНИКО-ЭКОНОМИЧЕСКИЕ ПОКАЗАТЕЛИ</w:t>
      </w:r>
      <w:bookmarkEnd w:id="7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254"/>
        <w:gridCol w:w="986"/>
        <w:gridCol w:w="1144"/>
        <w:gridCol w:w="1084"/>
        <w:gridCol w:w="1948"/>
      </w:tblGrid>
      <w:tr w:rsidR="00353634" w:rsidRPr="00353634" w:rsidTr="00353634">
        <w:trPr>
          <w:tblHeader/>
          <w:jc w:val="center"/>
        </w:trPr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По калькуляции А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По графику Б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сколько процентов показатель по графику больше (+) или меньше (-), чем по калькуляции</w:t>
            </w:r>
          </w:p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74090" cy="437515"/>
                  <wp:effectExtent l="0" t="0" r="0" b="0"/>
                  <wp:docPr id="6" name="Рисунок 6" descr="http://meganorm.ru/Data2/1/4293853/4293853796.files/x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eganorm.ru/Data2/1/4293853/4293853796.files/x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634" w:rsidRPr="00353634" w:rsidTr="00353634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Затраты труда на монтаж железобетонных балок длиной 24 м краном МКШ-40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чел.-ч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232,91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- 5,5</w:t>
            </w:r>
          </w:p>
        </w:tc>
      </w:tr>
      <w:tr w:rsidR="00353634" w:rsidRPr="00353634" w:rsidTr="00353634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То же на 1 балку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38,81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36,67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- 5,5</w:t>
            </w:r>
          </w:p>
        </w:tc>
      </w:tr>
      <w:tr w:rsidR="00353634" w:rsidRPr="00353634" w:rsidTr="00353634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разряд рабочих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</w:t>
            </w:r>
            <w:proofErr w:type="gramEnd"/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3,94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4,24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+ 7,6</w:t>
            </w:r>
          </w:p>
        </w:tc>
      </w:tr>
    </w:tbl>
    <w:p w:rsidR="00353634" w:rsidRPr="00353634" w:rsidRDefault="00353634" w:rsidP="0035363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Затраты работы механизмов на 1 балку в маш.-см.: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Кран МКШ-40............................................................... 0,45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Тягач К-700................................................................... 0,14</w:t>
      </w:r>
    </w:p>
    <w:p w:rsidR="00353634" w:rsidRPr="00353634" w:rsidRDefault="00353634" w:rsidP="0035363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Электросварочный аппарат АСД-300м..................... 0,31</w:t>
      </w:r>
    </w:p>
    <w:p w:rsidR="00353634" w:rsidRPr="00353634" w:rsidRDefault="00353634" w:rsidP="00353634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</w:pPr>
      <w:bookmarkStart w:id="8" w:name="i92500"/>
      <w:r w:rsidRPr="0035363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VII</w:t>
      </w:r>
      <w:r w:rsidRPr="0035363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  <w:t>. МАТЕРИАЛЬНО-ТЕХНИЧЕСКИЕ РЕСУРСЫ</w:t>
      </w:r>
      <w:bookmarkEnd w:id="8"/>
    </w:p>
    <w:p w:rsidR="00353634" w:rsidRPr="00353634" w:rsidRDefault="00353634" w:rsidP="00353634">
      <w:pPr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9" w:name="i101314"/>
      <w:r w:rsidRPr="0035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А. Основные материалы (на одно пролетное строение - 6 балок)</w:t>
      </w:r>
      <w:bookmarkEnd w:id="9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419"/>
        <w:gridCol w:w="2595"/>
        <w:gridCol w:w="1249"/>
        <w:gridCol w:w="1153"/>
      </w:tblGrid>
      <w:tr w:rsidR="00353634" w:rsidRPr="00353634" w:rsidTr="00353634">
        <w:trPr>
          <w:tblHeader/>
          <w:jc w:val="center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Марка, ГОСТ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353634" w:rsidRPr="00353634" w:rsidTr="0035363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Балки пролетных строений 24 м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Типовой проект Союздорпроекта инв. № 384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53634" w:rsidRPr="00353634" w:rsidTr="0035363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Опорные части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gramEnd"/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53634" w:rsidRPr="00353634" w:rsidTr="0035363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Щиты деревянного настила размером 400</w:t>
            </w:r>
            <w:r w:rsidRPr="00353634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600 см с боковым охранным брусом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</w:t>
            </w:r>
            <w:proofErr w:type="gramEnd"/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53634" w:rsidRPr="00353634" w:rsidTr="0035363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Лес круглый для временных стоек и подкосов при установке балок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HYPERLINK "http://meganorm.ru/Data2/1/4294852/4294852324.pdf" \o "Лесоматериалы круглые хвойных пород. Технические условия" </w:instrText>
            </w: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353634">
              <w:rPr>
                <w:rFonts w:ascii="Times New Roman" w:eastAsia="Times New Roman" w:hAnsi="Times New Roman" w:cs="Times New Roman"/>
                <w:color w:val="800080"/>
                <w:sz w:val="20"/>
                <w:u w:val="single"/>
              </w:rPr>
              <w:t>ГОСТ 9463</w:t>
            </w: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-72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2,54</w:t>
            </w:r>
          </w:p>
        </w:tc>
      </w:tr>
      <w:tr w:rsidR="00353634" w:rsidRPr="00353634" w:rsidTr="0035363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Электроды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Э-42А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56,5</w:t>
            </w:r>
          </w:p>
        </w:tc>
      </w:tr>
      <w:tr w:rsidR="00353634" w:rsidRPr="00353634" w:rsidTr="0035363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Рельсовый путь поперечного передвижения с инвентарным креплением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13,74</w:t>
            </w:r>
          </w:p>
        </w:tc>
      </w:tr>
      <w:tr w:rsidR="00353634" w:rsidRPr="00353634" w:rsidTr="0035363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Прокладки деревянные из досок размером 150</w:t>
            </w:r>
            <w:r w:rsidRPr="00353634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</w:t>
            </w:r>
            <w:r w:rsidRPr="00353634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500 мм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</w:tr>
      <w:tr w:rsidR="00353634" w:rsidRPr="00353634" w:rsidTr="0035363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Клинья деревянные размером 100</w:t>
            </w:r>
            <w:r w:rsidRPr="00353634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Pr="00353634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500 мм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</w:tbl>
    <w:p w:rsidR="00353634" w:rsidRPr="00353634" w:rsidRDefault="00353634" w:rsidP="00353634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10" w:name="i114479"/>
      <w:r w:rsidRPr="0035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Б. Машины, оборудование, инструменты и приспособления</w:t>
      </w:r>
      <w:bookmarkEnd w:id="10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374"/>
        <w:gridCol w:w="2568"/>
        <w:gridCol w:w="1237"/>
        <w:gridCol w:w="1237"/>
      </w:tblGrid>
      <w:tr w:rsidR="00353634" w:rsidRPr="00353634" w:rsidTr="00353634">
        <w:trPr>
          <w:tblHeader/>
          <w:jc w:val="center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намерения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353634" w:rsidRPr="00353634" w:rsidTr="0035363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Консольно-шлюзовой кран МКШ-40 со строповочным приспособлением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МКШ-40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634" w:rsidRPr="00353634" w:rsidTr="0035363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Транспортные тяжелогрузные тележки на </w:t>
            </w: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автомобильном ходу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3634" w:rsidRPr="00353634" w:rsidTr="0035363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Кран стреловой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К-61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634" w:rsidRPr="00353634" w:rsidTr="0035363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Тягач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К-700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634" w:rsidRPr="00353634" w:rsidTr="0035363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Электросварочный аппарат в комплекте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САК-2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3634" w:rsidRPr="00353634" w:rsidTr="0035363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Теодолит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 w:tooltip="Теодолиты. Общие технические условия" w:history="1">
              <w:r w:rsidRPr="00353634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ГОСТ 10529</w:t>
              </w:r>
            </w:hyperlink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-70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634" w:rsidRPr="00353634" w:rsidTr="0035363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Нивелир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 w:tooltip="Нивелиры. Общие технические условия" w:history="1">
              <w:r w:rsidRPr="00353634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ГОСТ 10528</w:t>
              </w:r>
            </w:hyperlink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-76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634" w:rsidRPr="00353634" w:rsidTr="0035363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Ломик металлический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1405-72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53634" w:rsidRPr="00353634" w:rsidTr="0035363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Рулетка стальная длиной 30 м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 w:tooltip="Рулетки измерительные металлические. Технические условия" w:history="1">
              <w:r w:rsidRPr="00353634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ГОСТ 7502</w:t>
              </w:r>
            </w:hyperlink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-69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634" w:rsidRPr="00353634" w:rsidTr="0035363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 w:tooltip="Уровни строительные. Технические условия" w:history="1">
              <w:r w:rsidRPr="00353634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ГОСТ 9416</w:t>
              </w:r>
            </w:hyperlink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-76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3634" w:rsidRPr="00353634" w:rsidTr="0035363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Метр стальной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3634" w:rsidRPr="00353634" w:rsidTr="0035363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Отвес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 w:tooltip="Отвесы стальные строительные. Технические условия" w:history="1">
              <w:r w:rsidRPr="00353634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ГОСТ 7948</w:t>
              </w:r>
            </w:hyperlink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-71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3634" w:rsidRPr="00353634" w:rsidTr="0035363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Кувалда массой 5 кг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 w:tooltip="Инструмент кузнечный для ручных и молотовых работ. Кувалды кузнечные тупоносые. Конструкция и размеры" w:history="1">
              <w:r w:rsidRPr="00353634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ГОСТ 11401-75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3634" w:rsidRPr="00353634" w:rsidTr="0035363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Ножовка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3634" w:rsidRPr="00353634" w:rsidTr="0035363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Ключи гаечные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 w:tooltip="Ключи гаечные двусторонние. Размеры комбинаций зевов" w:history="1">
              <w:r w:rsidRPr="00353634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ГОСТ 10112</w:t>
              </w:r>
            </w:hyperlink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-71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gramEnd"/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53634" w:rsidRPr="00353634" w:rsidRDefault="00353634" w:rsidP="00353634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11" w:name="i125182"/>
      <w:r w:rsidRPr="0035363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VIII. КАРТА ОПЕРАЦИОННОГО КОНТРОЛЯ КАЧЕСТВА</w:t>
      </w:r>
      <w:bookmarkEnd w:id="11"/>
    </w:p>
    <w:p w:rsidR="00353634" w:rsidRPr="00353634" w:rsidRDefault="00353634" w:rsidP="0035363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Монтаж железобетонных балок пролетного строения длиной 24 м автодорожного моста консольно-шлюзовым краном МКШ-40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85"/>
        <w:gridCol w:w="6726"/>
        <w:gridCol w:w="2305"/>
      </w:tblGrid>
      <w:tr w:rsidR="00353634" w:rsidRPr="00353634" w:rsidTr="00353634">
        <w:trPr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3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Контролируемые параметры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Предельные отклонения (мм)</w:t>
            </w:r>
          </w:p>
        </w:tc>
      </w:tr>
      <w:tr w:rsidR="00353634" w:rsidRPr="00353634" w:rsidTr="00353634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Положение продольных осей балок пролетного строения в плане относительно разбивочных в уровне подферменников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Symbol" w:eastAsia="Times New Roman" w:hAnsi="Symbol" w:cs="Times New Roman"/>
                <w:sz w:val="20"/>
                <w:szCs w:val="20"/>
              </w:rPr>
              <w:t></w:t>
            </w: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353634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 w:rsidRPr="00353634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353634">
              <w:rPr>
                <w:rFonts w:ascii="Symbol" w:eastAsia="Times New Roman" w:hAnsi="Symbol" w:cs="Times New Roman"/>
                <w:sz w:val="20"/>
                <w:szCs w:val="20"/>
              </w:rPr>
              <w:t></w:t>
            </w:r>
            <w:r w:rsidRPr="00353634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53634" w:rsidRPr="00353634" w:rsidTr="00353634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Положение боковых поверхностей относительно вертикали или проектного наклона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Symbol" w:eastAsia="Times New Roman" w:hAnsi="Symbol" w:cs="Times New Roman"/>
                <w:sz w:val="20"/>
                <w:szCs w:val="20"/>
              </w:rPr>
              <w:t></w:t>
            </w: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53634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 w:rsidRPr="00353634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353634">
              <w:rPr>
                <w:rFonts w:ascii="Symbol" w:eastAsia="Times New Roman" w:hAnsi="Symbol" w:cs="Times New Roman"/>
                <w:sz w:val="20"/>
                <w:szCs w:val="20"/>
              </w:rPr>
              <w:t></w:t>
            </w:r>
            <w:r w:rsidRPr="00353634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3634" w:rsidRPr="00353634" w:rsidTr="00353634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верха подферменных площадок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Symbol" w:eastAsia="Times New Roman" w:hAnsi="Symbol" w:cs="Times New Roman"/>
                <w:sz w:val="20"/>
                <w:szCs w:val="20"/>
              </w:rPr>
              <w:t></w:t>
            </w: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353634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 w:rsidRPr="00353634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353634">
              <w:rPr>
                <w:rFonts w:ascii="Symbol" w:eastAsia="Times New Roman" w:hAnsi="Symbol" w:cs="Times New Roman"/>
                <w:sz w:val="20"/>
                <w:szCs w:val="20"/>
              </w:rPr>
              <w:t></w:t>
            </w:r>
            <w:r w:rsidRPr="00353634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53634" w:rsidRPr="00353634" w:rsidTr="00353634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Относительное расположение подферменных площадок по высоте в пределах одной опоры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Symbol" w:eastAsia="Times New Roman" w:hAnsi="Symbol" w:cs="Times New Roman"/>
                <w:sz w:val="20"/>
                <w:szCs w:val="20"/>
              </w:rPr>
              <w:t></w:t>
            </w: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353634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 w:rsidRPr="00353634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353634">
              <w:rPr>
                <w:rFonts w:ascii="Symbol" w:eastAsia="Times New Roman" w:hAnsi="Symbol" w:cs="Times New Roman"/>
                <w:sz w:val="20"/>
                <w:szCs w:val="20"/>
              </w:rPr>
              <w:t></w:t>
            </w:r>
            <w:r w:rsidRPr="00353634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353634" w:rsidRPr="00353634" w:rsidRDefault="00353634" w:rsidP="0035363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vertAlign w:val="subscript"/>
        </w:rPr>
        <w:drawing>
          <wp:inline distT="0" distB="0" distL="0" distR="0">
            <wp:extent cx="3067685" cy="2160270"/>
            <wp:effectExtent l="19050" t="0" r="0" b="0"/>
            <wp:docPr id="7" name="Рисунок 7" descr="http://meganorm.ru/Data2/1/4293853/4293853796.files/x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ganorm.ru/Data2/1/4293853/4293853796.files/x016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8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634" w:rsidRPr="00353634" w:rsidRDefault="00353634" w:rsidP="003536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Схема установки железобетонных балок пролетных строений с указанием предельных отклонений</w:t>
      </w:r>
    </w:p>
    <w:p w:rsidR="00353634" w:rsidRPr="00353634" w:rsidRDefault="00353634" w:rsidP="00353634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>Примечания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 1. Разность отметок опорных поверхностей собранного комплекта опорных частей не должна превышать 0,001 расстояния между осями балок.</w:t>
      </w:r>
    </w:p>
    <w:p w:rsidR="00353634" w:rsidRPr="00353634" w:rsidRDefault="00353634" w:rsidP="003536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2. Отклонения в положении осей опорных частей не должны превышать отклонений, указанных для продольной оси балок.</w:t>
      </w:r>
    </w:p>
    <w:p w:rsidR="00353634" w:rsidRPr="00353634" w:rsidRDefault="00353634" w:rsidP="003536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3. Длина фланговых швов с каждой стороны стержня при сварке выпусков арматуры в стыках между балками пролетного строения должна быть: для периодического профиля при сварке внахлестку - 5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; для гладкого профиля при сварке внахлестку - 4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 где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</w:t>
      </w:r>
      <w:r w:rsidRPr="0035363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диаметр стержня.</w:t>
      </w:r>
    </w:p>
    <w:p w:rsidR="00353634" w:rsidRPr="00353634" w:rsidRDefault="00353634" w:rsidP="003536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536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lastRenderedPageBreak/>
        <w:t>4. Местные отклонения поверхности при проверке двухметровой рейкой не должны превышать 5 мм.</w:t>
      </w:r>
    </w:p>
    <w:p w:rsidR="00353634" w:rsidRPr="00353634" w:rsidRDefault="00353634" w:rsidP="003536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3634">
        <w:rPr>
          <w:rFonts w:ascii="Times New Roman" w:eastAsia="Times New Roman" w:hAnsi="Times New Roman" w:cs="Times New Roman"/>
          <w:color w:val="000000"/>
          <w:sz w:val="24"/>
          <w:szCs w:val="24"/>
        </w:rPr>
        <w:t>СНиП III-43-75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88"/>
        <w:gridCol w:w="2038"/>
        <w:gridCol w:w="3009"/>
        <w:gridCol w:w="2427"/>
        <w:gridCol w:w="1554"/>
      </w:tblGrid>
      <w:tr w:rsidR="00353634" w:rsidRPr="00353634" w:rsidTr="00353634">
        <w:trPr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операции, подлежащие контролю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Разметка мест установки балок пролетных строений и установка опорных частей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балок пролетных строений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Сварка выпусков арматуры</w:t>
            </w:r>
          </w:p>
        </w:tc>
      </w:tr>
      <w:tr w:rsidR="00353634" w:rsidRPr="00353634" w:rsidTr="00353634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контроля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Точность разметки и установки опорных частей, отметки подферменных площадок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Последовательность установки, соответствие установки проекту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34">
              <w:rPr>
                <w:rFonts w:ascii="Times New Roman" w:eastAsia="Times New Roman" w:hAnsi="Times New Roman" w:cs="Times New Roman"/>
                <w:sz w:val="20"/>
                <w:szCs w:val="20"/>
              </w:rPr>
              <w:t>Сварка выпусков арматуры</w:t>
            </w:r>
          </w:p>
        </w:tc>
      </w:tr>
    </w:tbl>
    <w:p w:rsidR="00353634" w:rsidRPr="00353634" w:rsidRDefault="00353634" w:rsidP="0035363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tbl>
      <w:tblPr>
        <w:tblW w:w="9241" w:type="dxa"/>
        <w:jc w:val="center"/>
        <w:tblCellMar>
          <w:left w:w="0" w:type="dxa"/>
          <w:right w:w="0" w:type="dxa"/>
        </w:tblCellMar>
        <w:tblLook w:val="04A0"/>
      </w:tblPr>
      <w:tblGrid>
        <w:gridCol w:w="9241"/>
      </w:tblGrid>
      <w:tr w:rsidR="00353634" w:rsidRPr="00353634" w:rsidTr="00353634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634" w:rsidRPr="00353634" w:rsidRDefault="00353634" w:rsidP="0035363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9" w:anchor="i14822" w:history="1">
              <w:r w:rsidRPr="0035363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</w:rPr>
                <w:t>I</w:t>
              </w:r>
              <w:r w:rsidRPr="0035363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. Область применения</w:t>
              </w:r>
            </w:hyperlink>
          </w:p>
          <w:p w:rsidR="00353634" w:rsidRPr="00353634" w:rsidRDefault="00353634" w:rsidP="0035363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0" w:anchor="i21678" w:history="1">
              <w:r w:rsidRPr="0035363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</w:rPr>
                <w:t>II</w:t>
              </w:r>
              <w:r w:rsidRPr="0035363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. Указания по технологии производственного процесса</w:t>
              </w:r>
            </w:hyperlink>
          </w:p>
          <w:p w:rsidR="00353634" w:rsidRPr="00353634" w:rsidRDefault="00353634" w:rsidP="0035363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1" w:anchor="i57406" w:history="1">
              <w:r w:rsidRPr="0035363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</w:rPr>
                <w:t>III</w:t>
              </w:r>
              <w:r w:rsidRPr="0035363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. Указания по организации труда</w:t>
              </w:r>
            </w:hyperlink>
          </w:p>
          <w:p w:rsidR="00353634" w:rsidRPr="00353634" w:rsidRDefault="00353634" w:rsidP="0035363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2" w:anchor="i61656" w:history="1">
              <w:r w:rsidRPr="0035363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</w:rPr>
                <w:t>IV</w:t>
              </w:r>
              <w:r w:rsidRPr="0035363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. График производства работ</w:t>
              </w:r>
            </w:hyperlink>
          </w:p>
          <w:p w:rsidR="00353634" w:rsidRPr="00353634" w:rsidRDefault="00353634" w:rsidP="0035363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3" w:anchor="i73112" w:history="1">
              <w:r w:rsidRPr="0035363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</w:rPr>
                <w:t>V</w:t>
              </w:r>
              <w:r w:rsidRPr="0035363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. Калькуляция затрат труда на монтаж балок железобетонных пролетных строений длиной 24 м краном МКШ-40 и на передвижку крана</w:t>
              </w:r>
            </w:hyperlink>
          </w:p>
          <w:p w:rsidR="00353634" w:rsidRPr="00353634" w:rsidRDefault="00353634" w:rsidP="0035363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4" w:anchor="i85711" w:history="1">
              <w:r w:rsidRPr="0035363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</w:rPr>
                <w:t>VI</w:t>
              </w:r>
              <w:r w:rsidRPr="0035363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. Основные технико-экономические показатели</w:t>
              </w:r>
            </w:hyperlink>
          </w:p>
          <w:p w:rsidR="00353634" w:rsidRPr="00353634" w:rsidRDefault="00353634" w:rsidP="0035363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5" w:anchor="i92500" w:history="1">
              <w:r w:rsidRPr="0035363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</w:rPr>
                <w:t>VII</w:t>
              </w:r>
              <w:r w:rsidRPr="0035363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. Материально-технические ресурсы</w:t>
              </w:r>
            </w:hyperlink>
          </w:p>
          <w:p w:rsidR="00353634" w:rsidRPr="00353634" w:rsidRDefault="00353634" w:rsidP="00353634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6" w:anchor="i101314" w:history="1">
              <w:r w:rsidRPr="0035363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А. Основные материалы (на одно пролетное строение - 6 балок)</w:t>
              </w:r>
            </w:hyperlink>
          </w:p>
          <w:p w:rsidR="00353634" w:rsidRPr="00353634" w:rsidRDefault="00353634" w:rsidP="00353634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7" w:anchor="i114479" w:history="1">
              <w:r w:rsidRPr="0035363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Б. Машины, оборудование, инструменты и приспособления</w:t>
              </w:r>
            </w:hyperlink>
          </w:p>
          <w:p w:rsidR="00353634" w:rsidRPr="00353634" w:rsidRDefault="00353634" w:rsidP="0035363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8" w:anchor="i125182" w:history="1">
              <w:r w:rsidRPr="0035363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</w:rPr>
                <w:t>VIII</w:t>
              </w:r>
              <w:r w:rsidRPr="0035363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. Карта операционного контроля качества</w:t>
              </w:r>
            </w:hyperlink>
          </w:p>
        </w:tc>
      </w:tr>
    </w:tbl>
    <w:p w:rsidR="00DA21CA" w:rsidRPr="00353634" w:rsidRDefault="00DA21CA">
      <w:pPr>
        <w:rPr>
          <w:lang w:val="ru-RU"/>
        </w:rPr>
      </w:pPr>
    </w:p>
    <w:sectPr w:rsidR="00DA21CA" w:rsidRPr="00353634" w:rsidSect="00DA2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grammar="clean"/>
  <w:defaultTabStop w:val="720"/>
  <w:characterSpacingControl w:val="doNotCompress"/>
  <w:compat/>
  <w:rsids>
    <w:rsidRoot w:val="00353634"/>
    <w:rsid w:val="00353634"/>
    <w:rsid w:val="00DA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CA"/>
  </w:style>
  <w:style w:type="paragraph" w:styleId="1">
    <w:name w:val="heading 1"/>
    <w:basedOn w:val="a"/>
    <w:link w:val="10"/>
    <w:uiPriority w:val="9"/>
    <w:qFormat/>
    <w:rsid w:val="003536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536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6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536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53634"/>
  </w:style>
  <w:style w:type="character" w:styleId="a3">
    <w:name w:val="Hyperlink"/>
    <w:basedOn w:val="a0"/>
    <w:uiPriority w:val="99"/>
    <w:semiHidden/>
    <w:unhideWhenUsed/>
    <w:rsid w:val="003536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3634"/>
    <w:rPr>
      <w:color w:val="800080"/>
      <w:u w:val="single"/>
    </w:rPr>
  </w:style>
  <w:style w:type="paragraph" w:styleId="11">
    <w:name w:val="toc 1"/>
    <w:basedOn w:val="a"/>
    <w:autoRedefine/>
    <w:uiPriority w:val="39"/>
    <w:semiHidden/>
    <w:unhideWhenUsed/>
    <w:rsid w:val="0035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autoRedefine/>
    <w:uiPriority w:val="39"/>
    <w:semiHidden/>
    <w:unhideWhenUsed/>
    <w:rsid w:val="0035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toc 3"/>
    <w:basedOn w:val="a"/>
    <w:autoRedefine/>
    <w:uiPriority w:val="39"/>
    <w:unhideWhenUsed/>
    <w:rsid w:val="0035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ganorm.ru/Data2/1/4293853/4293853796.htm" TargetMode="External"/><Relationship Id="rId13" Type="http://schemas.openxmlformats.org/officeDocument/2006/relationships/hyperlink" Target="http://meganorm.ru/Data2/1/4293853/4293853796.htm" TargetMode="External"/><Relationship Id="rId18" Type="http://schemas.openxmlformats.org/officeDocument/2006/relationships/image" Target="media/image4.gif"/><Relationship Id="rId26" Type="http://schemas.openxmlformats.org/officeDocument/2006/relationships/hyperlink" Target="http://meganorm.ru/Data2/1/4294839/4294839615.pdf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meganorm.ru/Data2/1/4294852/4294852165.htm" TargetMode="External"/><Relationship Id="rId34" Type="http://schemas.openxmlformats.org/officeDocument/2006/relationships/hyperlink" Target="http://meganorm.ru/Data2/1/4293853/4293853796.htm" TargetMode="External"/><Relationship Id="rId7" Type="http://schemas.openxmlformats.org/officeDocument/2006/relationships/image" Target="media/image1.gif"/><Relationship Id="rId12" Type="http://schemas.openxmlformats.org/officeDocument/2006/relationships/image" Target="media/image2.gif"/><Relationship Id="rId17" Type="http://schemas.openxmlformats.org/officeDocument/2006/relationships/image" Target="media/image3.gif"/><Relationship Id="rId25" Type="http://schemas.openxmlformats.org/officeDocument/2006/relationships/hyperlink" Target="http://meganorm.ru/Data2/1/4294852/4294852924.htm" TargetMode="External"/><Relationship Id="rId33" Type="http://schemas.openxmlformats.org/officeDocument/2006/relationships/hyperlink" Target="http://meganorm.ru/Data2/1/4293853/4293853796.htm" TargetMode="External"/><Relationship Id="rId38" Type="http://schemas.openxmlformats.org/officeDocument/2006/relationships/hyperlink" Target="http://meganorm.ru/Data2/1/4293853/4293853796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eganorm.ru/Data2/1/4293853/4293853796.htm" TargetMode="External"/><Relationship Id="rId20" Type="http://schemas.openxmlformats.org/officeDocument/2006/relationships/image" Target="media/image6.gif"/><Relationship Id="rId29" Type="http://schemas.openxmlformats.org/officeDocument/2006/relationships/hyperlink" Target="http://meganorm.ru/Data2/1/4293853/4293853796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meganorm.ru/Data2/1/4293853/4293853796.htm" TargetMode="External"/><Relationship Id="rId11" Type="http://schemas.openxmlformats.org/officeDocument/2006/relationships/hyperlink" Target="http://meganorm.ru/Data2/1/4293853/4293853796.htm" TargetMode="External"/><Relationship Id="rId24" Type="http://schemas.openxmlformats.org/officeDocument/2006/relationships/hyperlink" Target="http://meganorm.ru/Data2/1/4294852/4294852923.htm" TargetMode="External"/><Relationship Id="rId32" Type="http://schemas.openxmlformats.org/officeDocument/2006/relationships/hyperlink" Target="http://meganorm.ru/Data2/1/4293853/4293853796.htm" TargetMode="External"/><Relationship Id="rId37" Type="http://schemas.openxmlformats.org/officeDocument/2006/relationships/hyperlink" Target="http://meganorm.ru/Data2/1/4293853/4293853796.htm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meganorm.ru/Data2/1/4293853/4293853796.htm" TargetMode="External"/><Relationship Id="rId15" Type="http://schemas.openxmlformats.org/officeDocument/2006/relationships/hyperlink" Target="http://meganorm.ru/Data2/1/4293853/4293853796.htm" TargetMode="External"/><Relationship Id="rId23" Type="http://schemas.openxmlformats.org/officeDocument/2006/relationships/hyperlink" Target="http://meganorm.ru/Data2/1/4294849/4294849947.htm" TargetMode="External"/><Relationship Id="rId28" Type="http://schemas.openxmlformats.org/officeDocument/2006/relationships/image" Target="media/image7.gif"/><Relationship Id="rId36" Type="http://schemas.openxmlformats.org/officeDocument/2006/relationships/hyperlink" Target="http://meganorm.ru/Data2/1/4293853/4293853796.htm" TargetMode="External"/><Relationship Id="rId10" Type="http://schemas.openxmlformats.org/officeDocument/2006/relationships/hyperlink" Target="http://meganorm.ru/Data2/1/4293853/4293853796.htm" TargetMode="External"/><Relationship Id="rId19" Type="http://schemas.openxmlformats.org/officeDocument/2006/relationships/image" Target="media/image5.gif"/><Relationship Id="rId31" Type="http://schemas.openxmlformats.org/officeDocument/2006/relationships/hyperlink" Target="http://meganorm.ru/Data2/1/4293853/4293853796.htm" TargetMode="External"/><Relationship Id="rId4" Type="http://schemas.openxmlformats.org/officeDocument/2006/relationships/hyperlink" Target="http://meganorm.ru/Data2/1/4293853/4293853796.htm" TargetMode="External"/><Relationship Id="rId9" Type="http://schemas.openxmlformats.org/officeDocument/2006/relationships/hyperlink" Target="http://meganorm.ru/Data2/1/4293853/4293853796.htm" TargetMode="External"/><Relationship Id="rId14" Type="http://schemas.openxmlformats.org/officeDocument/2006/relationships/hyperlink" Target="http://meganorm.ru/Data2/1/4293853/4293853796.htm" TargetMode="External"/><Relationship Id="rId22" Type="http://schemas.openxmlformats.org/officeDocument/2006/relationships/hyperlink" Target="http://meganorm.ru/Data2/1/4294852/4294852166.htm" TargetMode="External"/><Relationship Id="rId27" Type="http://schemas.openxmlformats.org/officeDocument/2006/relationships/hyperlink" Target="http://meganorm.ru/Data2/1/4294815/4294815801.htm" TargetMode="External"/><Relationship Id="rId30" Type="http://schemas.openxmlformats.org/officeDocument/2006/relationships/hyperlink" Target="http://meganorm.ru/Data2/1/4293853/4293853796.htm" TargetMode="External"/><Relationship Id="rId35" Type="http://schemas.openxmlformats.org/officeDocument/2006/relationships/hyperlink" Target="http://meganorm.ru/Data2/1/4293853/429385379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3531</Words>
  <Characters>20129</Characters>
  <Application>Microsoft Office Word</Application>
  <DocSecurity>0</DocSecurity>
  <Lines>167</Lines>
  <Paragraphs>47</Paragraphs>
  <ScaleCrop>false</ScaleCrop>
  <Company/>
  <LinksUpToDate>false</LinksUpToDate>
  <CharactersWithSpaces>23613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2016-04-14T14:40:00Z</dcterms:created>
  <dcterms:modified xsi:type="dcterms:W3CDTF">2016-04-14T14:40:00Z</dcterms:modified>
</cp:coreProperties>
</file>