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9E" w:rsidRPr="00536F9E" w:rsidRDefault="00536F9E" w:rsidP="00536F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ТЕХНОЛОГИЧЕСКАЯ КАРТА</w:t>
      </w:r>
      <w:r w:rsidRPr="00536F9E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536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br/>
        <w:t>НА УСТРОЙСТВО СТОЛБЧАТЫХ МОНОЛИТНЫХ ФУНДАМЕНТОВ С ИСПОЛЬЗОВАНИЕМ МЕЛКОЩИТОВОЙ ОПАЛУБКИ</w:t>
      </w:r>
    </w:p>
    <w:p w:rsidR="00536F9E" w:rsidRPr="00536F9E" w:rsidRDefault="00536F9E" w:rsidP="00536F9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Москва</w:t>
      </w:r>
    </w:p>
    <w:p w:rsidR="00536F9E" w:rsidRPr="00536F9E" w:rsidRDefault="00536F9E" w:rsidP="00536F9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2002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технологической карте рассмотрено устройство столбчатых монолитных фундаментов под железобетонные колонны с использованием металлической опалубки.</w:t>
      </w:r>
    </w:p>
    <w:p w:rsidR="00536F9E" w:rsidRPr="00536F9E" w:rsidRDefault="00536F9E" w:rsidP="00536F9E">
      <w:pPr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Приведены организация и технология строительных процессов, указаны основные правила техники безопасности. Представлены конструктивные схемы по организации и технологии работ.</w:t>
      </w:r>
    </w:p>
    <w:p w:rsidR="00536F9E" w:rsidRPr="00536F9E" w:rsidRDefault="00536F9E" w:rsidP="00536F9E">
      <w:pPr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Технологическая карта разработана АОЗТ ЦНИИОМТП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3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(Б.В. Жадановский</w:t>
      </w:r>
      <w:r w:rsidRPr="0053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зав. отделом, канд. техн. наук,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3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О.В. Баранов, Л.В. Жабина</w:t>
      </w:r>
      <w:r w:rsidRPr="0053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участии зав. сектором компьютерных и информационных технологий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3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Ягудаева Л.М.).</w:t>
      </w:r>
    </w:p>
    <w:p w:rsidR="00536F9E" w:rsidRPr="00536F9E" w:rsidRDefault="00536F9E" w:rsidP="00536F9E">
      <w:pPr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Рекомендовано к распространению решением Научно-технического совета ЦНИИОМТП.</w:t>
      </w:r>
    </w:p>
    <w:p w:rsidR="00536F9E" w:rsidRPr="00536F9E" w:rsidRDefault="00536F9E" w:rsidP="00536F9E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</w:pPr>
      <w:bookmarkStart w:id="0" w:name="i15106"/>
      <w:r w:rsidRPr="00536F9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t>1. ОБЛАСТЬ ПРИМЕНЕНИЯ</w:t>
      </w:r>
      <w:bookmarkEnd w:id="0"/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1.1. Технологическая карта разработана на устройство столбчатых монолитных фундаментов под каркас гражданских и промышленных зданий с использованием мелкощитовой опалубки.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1.2. Технологической картой предусматривается устройство монолитных фундаментов с применением мелкощитовой опалубки, разработанной АОЗТ ЦНИИОМТП (проект 794В-2.00.000).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1.3. В качестве эталона при разработке карты принят фундамент серии 1-412 объемом 14,7 м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3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1.4. В технологической карте рассмотрены варианты подачи бетонной смеси в конструкции: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автомобильным краном в бункерах;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автобетононасосом СБ-170-1.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1.5. Транспортирование бетонной смеси предусматривается автобетоносмесителем СБ-159Б-2.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1.6. Работы выполняются в летний период в две смены.</w:t>
      </w:r>
    </w:p>
    <w:p w:rsidR="00536F9E" w:rsidRPr="00536F9E" w:rsidRDefault="00536F9E" w:rsidP="00536F9E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</w:pPr>
      <w:bookmarkStart w:id="1" w:name="i28817"/>
      <w:r w:rsidRPr="00536F9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t>2. ОРГАНИЗАЦИЯ И ТЕХНОЛОГИЯ ВЫПОЛНЕНИЯ РАБОТ</w:t>
      </w:r>
      <w:bookmarkEnd w:id="1"/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2.1. До начала устройства фундаментов должны быть выполнены следующие работы: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организован отвод поверхностных вод от площадки;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устроены подъездные пути и автодороги;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обозначены пути движения механизмов, места складирования, укрупнения арматурных сеток и опалубки, подготовлена монтажная оснастка и приспособления;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завезены арматурные сетки, каркасы и комплекты опалубки в необходимом количестве;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выполнена необходимая подготовка под фундаменты;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произведена геодезическая разбивка осей и разметка положения фундаментов в соответствии с проектом;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поверхность бетонной подготовки краской нанесены риски, фиксирующие положение рабочей плоскости щитов опалубки.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2.2. Подготовленное основание под фундаменты должно быть принято по акту комиссией с участием заказчика, подрядчика и представителя проектной организации. В акте должно быть отражено соответствие расположения, отметок дна котлована, фактического напластования и природных свой</w:t>
      </w:r>
      <w:proofErr w:type="gramStart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ств гр</w:t>
      </w:r>
      <w:proofErr w:type="gramEnd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унтов данным проекта, а также возможность заложения фундаментов на проектной отметке, отсутствие нарушений природных свойств грунтов основания или качества их уплотнения в соответствии с проектными решениями.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2.3. На устройство подготовки под фундаменты должны быть составлены акты на скрытые работы.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2.4. Перед установкой опалубки и арматуры железобетонных фундаментов производитель работ (прораб, мастер) должен проверить правильность устройства бетонной подготовки и разметки положения осей и отметок основания фундаментов.</w:t>
      </w:r>
    </w:p>
    <w:p w:rsidR="00536F9E" w:rsidRPr="00536F9E" w:rsidRDefault="00536F9E" w:rsidP="00536F9E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2" w:name="i36844"/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Опалубочные работы</w:t>
      </w:r>
      <w:bookmarkEnd w:id="2"/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2.5. Опалубка на строительную площадку должна поступать комплектно, пригодной к монтажу и эксплуатации, без доделок и исправлений.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2.6. Поступившие на строительную площадку элементы опалубки размещают в зоне действия монтажного крана. Все элементы опалубки должны храниться в положении, соответствующем </w:t>
      </w:r>
      <w:proofErr w:type="gramStart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транспортному</w:t>
      </w:r>
      <w:proofErr w:type="gramEnd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рассортированные по маркам и типоразмерам. Хранить элементы опалубки необходимо под навесом в условиях, исключающих их порчу. Щиты укладывают в штабели высотой не более 1 - 1,2 м на деревянных прокладках; схватки по 5 - 10 ярусов общей высотой не более 1 м с установкой деревянных прокладок между ними; остальные элементы в зависимости от габаритов и массы укладывают в ящики.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2.7. Мелкощитовая опалубка состоит из следующих составных частей: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линейные щиты выполнены из гнутого профиля (швеллер), палуба в щитах выполнена из ламинированной фанеры толщиной 12 мм;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несущие элементы - схватки предназначены для восприятия нагрузок, действующих на опалубку, а также для объединения отдельных щитов в панели или блоки. Они изготовлены из гнутого профиля (швеллера);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щиты угловые - служат для объединения плоских щитов в замкнутые контуры;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уголок монтажный - служит для соединения щитов и панелей в замкнутые опалубочные контуры;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крюк натяжной - применяют для крепления схваток к щитам;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кронштейн - служит основанием для рабочего настила.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2.8. Монтаж и демонтаж опалубки ведут при помощи автомобильного крана КС-35715 или КС-45719, КС-4572А.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2.9. До начала монтажа опалубки производят укрупнительную сборку щитов в панели в следующей последовательности: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площадке складирования собирают короб из схваток;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схватки навешивают щиты;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ребро щитов панели наносят краской риски, обозначающие положение осей.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2.10. Устройство опалубки фундаментов производят в следующем порядке: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устанавливают и закрепляют укрупненные панели опалубки нижней ступени башмака;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устанавливают собранный короб строго по осям и закрепляют опалубку нижней ступени металлическими штырями к основанию;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наносят на ребра укрупненных панелей короба риски, фиксирующие положение короба второй ступени фундамента;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отступив от рисок на расстояние, равное толщине щитов, устанавливают предварительно собранный короб второй ступени;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окончательно устанавливают короб второй ступени;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той же последовательности устанавливают короб третьей ступени;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наносят на ребра укрупненных панелей верхнего короба риски, фиксирующие положение короба подколонника;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устанавливают короб подколонника;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устанавливают и закрепляют опалубку вкладышей.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Смонтированная опалубка принимается по акту мастером или прорабом.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2.11. За состоянием опалубки должно вестись непрерывное наблюдение в процессе бетонирования. В случае непредвиденных деформаций отдельных элементов опалубки или недопустимого раскрытия щелей следует установить дополнительные крепления и исправлять деформированные места.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2.12. Демонтаж опалубки разрешается производить только после достижения бетоном требуемой согласно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proofErr w:type="spellEnd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proofErr w:type="spellStart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HYPERLINK</w:instrText>
      </w:r>
      <w:proofErr w:type="spellEnd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proofErr w:type="spellStart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http</w:instrText>
      </w:r>
      <w:proofErr w:type="spellEnd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://</w:instrText>
      </w:r>
      <w:proofErr w:type="spellStart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instrText>meganorm</w:instrText>
      </w:r>
      <w:proofErr w:type="spellEnd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proofErr w:type="spellStart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instrText>ru</w:instrText>
      </w:r>
      <w:proofErr w:type="spellEnd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</w:instrText>
      </w:r>
      <w:proofErr w:type="spellStart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Data</w:instrText>
      </w:r>
      <w:proofErr w:type="spellEnd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2/1/4294854/4294854672.</w:instrText>
      </w:r>
      <w:proofErr w:type="spellStart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htm</w:instrText>
      </w:r>
      <w:proofErr w:type="spellEnd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" \</w:instrText>
      </w:r>
      <w:proofErr w:type="spellStart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instrText>o</w:instrText>
      </w:r>
      <w:proofErr w:type="spellEnd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"Несущие и ограждающие конструкции" </w:instrText>
      </w:r>
      <w:proofErr w:type="spellStart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proofErr w:type="spellEnd"/>
      <w:r w:rsidRPr="00536F9E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val="ru-RU"/>
        </w:rPr>
        <w:t>СНиП 3.03.01-87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прочности и с разрешения производителя работ.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2.13. В процессе отрыва опалубки поверхность бетонной конструкции не должна повреждаться. Демонтаж опалубки производится в порядке, обратном монтажу.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2.14. После снятия опалубки необходимо: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произвести визуальный осмотр опалубки;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очистить от налипшего бетона все элементы опалубки;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произвести смазку палуб, проверить и нанести смазку на винтовые соединения.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2.15. Схемы производства опалубочных работ даны на рис.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4" w:anchor="i66105" w:tooltip="Рисунок 1" w:history="1">
        <w:r w:rsidRPr="00536F9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ru-RU"/>
          </w:rPr>
          <w:t>1</w:t>
        </w:r>
      </w:hyperlink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HYPERLINK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http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://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instrText>meganorm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instrText>ru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Data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2/1/4294845/4294845811.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htm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" \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instrText>l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93807" \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instrText>o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"Рисунок 5" 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536F9E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val="ru-RU"/>
        </w:rPr>
        <w:t>5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36F9E" w:rsidRPr="00536F9E" w:rsidRDefault="00536F9E" w:rsidP="00536F9E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3" w:name="i41492"/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Арматурные работы</w:t>
      </w:r>
      <w:bookmarkEnd w:id="3"/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2.16. Арматурные сетки подколонников доставляют на строительную площадку и разгружают на площадке укрупнительной сборки, сетки башмаков - на площадке для складирования.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2.17. Сборка армокаркасов подколонника ведется на стенде сборки с помощью кондуктора, путем прихватки арматурных сеток между собой электродуговой сваркой или вязкой.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2.18. Армокаркасы и сетки башмаков массой свыше 50 кг устанавливают автомобильным краном в следующем порядке: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укладывают арматурные сетки башмака на фиксаторы, обеспечивающие защитный слой по проекту.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2.19. Арматурные работы выполняют в следующем порядке: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устанавливают арматурные сетки башмака на фиксаторы, обеспечивающие защитный слой бетона по проекту;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после устройства опалубки башмака устанавливают арматурные подколонники с креплением его к нижней сетке вязальной проволокой.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2.20. Арматурные работы должны выполняться в соответствии со СНиП 3.03.01-81 «Несущие и ограждающие конструкции».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2.21. Приемка смонтированной арматуры осуществляется до установки опалубки и оформляется актом освидетельствования скрытых работ. В акте приемки смонтированных 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армоконструкции должны быть указаны номера рабочих чертежей, отступления от чертежей, оценка качества смонтированной арматуры.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После установки опалубки дают разрешение на бетонирование.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2.22. Схемы производства арматурных работ даны на рис.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5" w:anchor="i105684" w:tooltip="Рисунок 6" w:history="1">
        <w:r w:rsidRPr="00536F9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ru-RU"/>
          </w:rPr>
          <w:t>6</w:t>
        </w:r>
      </w:hyperlink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HYPERLINK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http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://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instrText>meganorm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instrText>ru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Data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2/1/4294845/4294845811.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htm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" \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instrText>l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114932" \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instrText>o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"Рисунок 7" 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536F9E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val="ru-RU"/>
        </w:rPr>
        <w:t>7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36F9E" w:rsidRPr="00536F9E" w:rsidRDefault="00536F9E" w:rsidP="00536F9E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4" w:name="i52010"/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Бетонные работы</w:t>
      </w:r>
      <w:bookmarkEnd w:id="4"/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2.23. До начала укладки бетонной смеси должны быть выполнены следующие работы: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проверена правильность установленных арматуры и опалубки;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устранены все дефекты опалубки;</w:t>
      </w:r>
    </w:p>
    <w:p w:rsidR="00536F9E" w:rsidRPr="00536F9E" w:rsidRDefault="00536F9E" w:rsidP="00536F9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Фундамент Ф-1 под железобетонные колонны</w:t>
      </w:r>
    </w:p>
    <w:p w:rsidR="00536F9E" w:rsidRPr="00536F9E" w:rsidRDefault="00536F9E" w:rsidP="00536F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5" w:name="i66105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751955" cy="3684270"/>
            <wp:effectExtent l="19050" t="0" r="0" b="0"/>
            <wp:docPr id="1" name="Рисунок 1" descr="http://meganorm.ru/Data2/1/4294845/4294845811.files/x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ganorm.ru/Data2/1/4294845/4294845811.files/x00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955" cy="368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5"/>
    </w:p>
    <w:p w:rsidR="00536F9E" w:rsidRPr="00536F9E" w:rsidRDefault="00536F9E" w:rsidP="00536F9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Рис</w:t>
      </w:r>
      <w:proofErr w:type="spellEnd"/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1</w:t>
      </w:r>
    </w:p>
    <w:p w:rsidR="00536F9E" w:rsidRPr="00536F9E" w:rsidRDefault="00536F9E" w:rsidP="00536F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Схема</w:t>
      </w:r>
      <w:proofErr w:type="spellEnd"/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раскладки</w:t>
      </w:r>
      <w:proofErr w:type="spellEnd"/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щитов</w:t>
      </w:r>
      <w:proofErr w:type="spellEnd"/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опалубки</w:t>
      </w:r>
      <w:proofErr w:type="spellEnd"/>
    </w:p>
    <w:p w:rsidR="00536F9E" w:rsidRPr="00536F9E" w:rsidRDefault="00536F9E" w:rsidP="00536F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6" w:name="i71412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7374890" cy="4923155"/>
            <wp:effectExtent l="19050" t="0" r="0" b="0"/>
            <wp:docPr id="2" name="Рисунок 2" descr="http://meganorm.ru/Data2/1/4294845/4294845811.files/x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ganorm.ru/Data2/1/4294845/4294845811.files/x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890" cy="492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6"/>
    </w:p>
    <w:p w:rsidR="00536F9E" w:rsidRPr="00536F9E" w:rsidRDefault="00536F9E" w:rsidP="00536F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Поз</w:t>
      </w:r>
      <w:proofErr w:type="gramStart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м. на рис.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8" w:anchor="i81003" w:tooltip="Рисунок 2" w:history="1">
        <w:r w:rsidRPr="00536F9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ru-RU"/>
          </w:rPr>
          <w:t>3</w:t>
        </w:r>
      </w:hyperlink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36F9E" w:rsidRPr="00536F9E" w:rsidRDefault="00536F9E" w:rsidP="00536F9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Рис. 2</w:t>
      </w:r>
    </w:p>
    <w:p w:rsidR="00536F9E" w:rsidRPr="00536F9E" w:rsidRDefault="00536F9E" w:rsidP="00536F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  <w:bookmarkStart w:id="7" w:name="i81003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022090" cy="6612890"/>
            <wp:effectExtent l="19050" t="0" r="0" b="0"/>
            <wp:docPr id="3" name="Рисунок 3" descr="http://meganorm.ru/Data2/1/4294845/4294845811.files/x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ganorm.ru/Data2/1/4294845/4294845811.files/x0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090" cy="661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7"/>
    </w:p>
    <w:p w:rsidR="00536F9E" w:rsidRPr="00536F9E" w:rsidRDefault="00536F9E" w:rsidP="00536F9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Спецификация</w:t>
      </w:r>
      <w:proofErr w:type="spellEnd"/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элементов</w:t>
      </w:r>
      <w:proofErr w:type="spellEnd"/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опалубки</w:t>
      </w:r>
      <w:proofErr w:type="spell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78"/>
        <w:gridCol w:w="2207"/>
        <w:gridCol w:w="1151"/>
        <w:gridCol w:w="1343"/>
        <w:gridCol w:w="671"/>
        <w:gridCol w:w="1344"/>
        <w:gridCol w:w="782"/>
        <w:gridCol w:w="1440"/>
      </w:tblGrid>
      <w:tr w:rsidR="00536F9E" w:rsidRPr="00536F9E" w:rsidTr="00536F9E">
        <w:trPr>
          <w:tblHeader/>
          <w:jc w:val="center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Поз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Марка</w:t>
            </w:r>
            <w:proofErr w:type="spellEnd"/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Количество на фундамент Ф-1, шт.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щитов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, м</w:t>
            </w: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  <w:proofErr w:type="spellEnd"/>
          </w:p>
        </w:tc>
      </w:tr>
      <w:tr w:rsidR="00536F9E" w:rsidRPr="00536F9E" w:rsidTr="00536F9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одного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щита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Ф-1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единицы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Ф-1</w:t>
            </w:r>
          </w:p>
        </w:tc>
      </w:tr>
      <w:tr w:rsidR="00536F9E" w:rsidRPr="00536F9E" w:rsidTr="00536F9E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Щит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ЩМ1,8</w:t>
            </w:r>
            <w:r w:rsidRPr="00536F9E">
              <w:rPr>
                <w:rFonts w:ascii="Symbol" w:eastAsia="Times New Roman" w:hAnsi="Symbol" w:cs="Times New Roman"/>
                <w:sz w:val="20"/>
                <w:szCs w:val="20"/>
              </w:rPr>
              <w:t></w:t>
            </w: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296,0</w:t>
            </w:r>
          </w:p>
        </w:tc>
      </w:tr>
      <w:tr w:rsidR="00536F9E" w:rsidRPr="00536F9E" w:rsidTr="00536F9E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Щит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ЩМ1,5</w:t>
            </w:r>
            <w:r w:rsidRPr="00536F9E">
              <w:rPr>
                <w:rFonts w:ascii="Symbol" w:eastAsia="Times New Roman" w:hAnsi="Symbol" w:cs="Times New Roman"/>
                <w:sz w:val="20"/>
                <w:szCs w:val="20"/>
              </w:rPr>
              <w:t></w:t>
            </w: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295,2</w:t>
            </w:r>
          </w:p>
        </w:tc>
      </w:tr>
      <w:tr w:rsidR="00536F9E" w:rsidRPr="00536F9E" w:rsidTr="00536F9E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Щит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ЩМ1,2</w:t>
            </w:r>
            <w:r w:rsidRPr="00536F9E">
              <w:rPr>
                <w:rFonts w:ascii="Symbol" w:eastAsia="Times New Roman" w:hAnsi="Symbol" w:cs="Times New Roman"/>
                <w:sz w:val="20"/>
                <w:szCs w:val="20"/>
              </w:rPr>
              <w:t></w:t>
            </w: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536F9E" w:rsidRPr="00536F9E" w:rsidTr="00536F9E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Щит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ЩМ0,9</w:t>
            </w:r>
            <w:r w:rsidRPr="00536F9E">
              <w:rPr>
                <w:rFonts w:ascii="Symbol" w:eastAsia="Times New Roman" w:hAnsi="Symbol" w:cs="Times New Roman"/>
                <w:sz w:val="20"/>
                <w:szCs w:val="20"/>
              </w:rPr>
              <w:t></w:t>
            </w: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249,0</w:t>
            </w:r>
          </w:p>
        </w:tc>
      </w:tr>
      <w:tr w:rsidR="00536F9E" w:rsidRPr="00536F9E" w:rsidTr="00536F9E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Щит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ЩМ0,9</w:t>
            </w:r>
            <w:r w:rsidRPr="00536F9E">
              <w:rPr>
                <w:rFonts w:ascii="Symbol" w:eastAsia="Times New Roman" w:hAnsi="Symbol" w:cs="Times New Roman"/>
                <w:sz w:val="20"/>
                <w:szCs w:val="20"/>
              </w:rPr>
              <w:t></w:t>
            </w: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2,16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122,4</w:t>
            </w:r>
          </w:p>
        </w:tc>
      </w:tr>
      <w:tr w:rsidR="00536F9E" w:rsidRPr="00536F9E" w:rsidTr="00536F9E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1002,5</w:t>
            </w:r>
          </w:p>
        </w:tc>
      </w:tr>
      <w:tr w:rsidR="00536F9E" w:rsidRPr="00536F9E" w:rsidTr="00536F9E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Схватка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Сх-3,6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</w:tr>
      <w:tr w:rsidR="00536F9E" w:rsidRPr="00536F9E" w:rsidTr="00536F9E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Схватка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Сх-3,0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222,0</w:t>
            </w:r>
          </w:p>
        </w:tc>
      </w:tr>
      <w:tr w:rsidR="00536F9E" w:rsidRPr="00536F9E" w:rsidTr="00536F9E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Схватка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Сх-2,4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182,0</w:t>
            </w:r>
          </w:p>
        </w:tc>
      </w:tr>
      <w:tr w:rsidR="00536F9E" w:rsidRPr="00536F9E" w:rsidTr="00536F9E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Схватка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Сх-1,8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57,2</w:t>
            </w:r>
          </w:p>
        </w:tc>
      </w:tr>
      <w:tr w:rsidR="00536F9E" w:rsidRPr="00536F9E" w:rsidTr="00536F9E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Схватка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Сх-1,2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</w:tr>
      <w:tr w:rsidR="00536F9E" w:rsidRPr="00536F9E" w:rsidTr="00536F9E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587,0</w:t>
            </w:r>
          </w:p>
        </w:tc>
      </w:tr>
      <w:tr w:rsidR="00536F9E" w:rsidRPr="00536F9E" w:rsidTr="00536F9E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Уголок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монтажный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УМ0,6</w:t>
            </w:r>
            <w:r w:rsidRPr="00536F9E">
              <w:rPr>
                <w:rFonts w:ascii="Symbol" w:eastAsia="Times New Roman" w:hAnsi="Symbol" w:cs="Times New Roman"/>
                <w:sz w:val="20"/>
                <w:szCs w:val="20"/>
              </w:rPr>
              <w:t></w:t>
            </w: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536F9E" w:rsidRPr="00536F9E" w:rsidTr="00536F9E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Уголок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монтажный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УМ0,3</w:t>
            </w:r>
            <w:r w:rsidRPr="00536F9E">
              <w:rPr>
                <w:rFonts w:ascii="Symbol" w:eastAsia="Times New Roman" w:hAnsi="Symbol" w:cs="Times New Roman"/>
                <w:sz w:val="20"/>
                <w:szCs w:val="20"/>
              </w:rPr>
              <w:t></w:t>
            </w: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12,8</w:t>
            </w:r>
          </w:p>
        </w:tc>
      </w:tr>
      <w:tr w:rsidR="00536F9E" w:rsidRPr="00536F9E" w:rsidTr="00536F9E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18,8</w:t>
            </w:r>
          </w:p>
        </w:tc>
      </w:tr>
      <w:tr w:rsidR="00536F9E" w:rsidRPr="00536F9E" w:rsidTr="00536F9E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Крюк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натяжной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21,4</w:t>
            </w:r>
          </w:p>
        </w:tc>
      </w:tr>
      <w:tr w:rsidR="00536F9E" w:rsidRPr="00536F9E" w:rsidTr="00536F9E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Клин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= 125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25,5</w:t>
            </w:r>
          </w:p>
        </w:tc>
      </w:tr>
      <w:tr w:rsidR="00536F9E" w:rsidRPr="00536F9E" w:rsidTr="00536F9E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Клин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= 80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36F9E" w:rsidRPr="00536F9E" w:rsidTr="00536F9E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Палец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= 123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32,3</w:t>
            </w:r>
          </w:p>
        </w:tc>
      </w:tr>
      <w:tr w:rsidR="00536F9E" w:rsidRPr="00536F9E" w:rsidTr="00536F9E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Стяжка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30 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536F9E" w:rsidRPr="00536F9E" w:rsidTr="00536F9E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Замок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стяжки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536F9E" w:rsidRPr="00536F9E" w:rsidTr="00536F9E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Стакан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81,0</w:t>
            </w:r>
          </w:p>
        </w:tc>
      </w:tr>
      <w:tr w:rsidR="00536F9E" w:rsidRPr="00536F9E" w:rsidTr="00536F9E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Кронштейн с настилом и навесной лестницей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96,5</w:t>
            </w:r>
          </w:p>
        </w:tc>
      </w:tr>
      <w:tr w:rsidR="00536F9E" w:rsidRPr="00536F9E" w:rsidTr="00536F9E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1886,8</w:t>
            </w:r>
          </w:p>
        </w:tc>
      </w:tr>
    </w:tbl>
    <w:p w:rsidR="00536F9E" w:rsidRPr="00536F9E" w:rsidRDefault="00536F9E" w:rsidP="00536F9E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 Раскладку щитов опалубки </w:t>
      </w:r>
      <w:proofErr w:type="gramStart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см</w:t>
      </w:r>
      <w:proofErr w:type="gramEnd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на рис.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HYPERLINK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http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://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instrText>meganorm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instrText>ru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Data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2/1/4294845/4294845811.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htm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" \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instrText>l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71412" \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instrText>o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"Рисунок 3" 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536F9E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</w:rPr>
        <w:t>2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Кронштейн</w:t>
      </w:r>
      <w:proofErr w:type="spellEnd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proofErr w:type="spellEnd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</w:t>
      </w:r>
      <w:proofErr w:type="spellStart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условно</w:t>
      </w:r>
      <w:proofErr w:type="spellEnd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показан</w:t>
      </w:r>
      <w:proofErr w:type="spellEnd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36F9E" w:rsidRPr="00536F9E" w:rsidRDefault="00536F9E" w:rsidP="00536F9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Рис</w:t>
      </w:r>
      <w:proofErr w:type="spellEnd"/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3</w:t>
      </w:r>
    </w:p>
    <w:p w:rsidR="00536F9E" w:rsidRPr="00536F9E" w:rsidRDefault="00536F9E" w:rsidP="00536F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982845" cy="4724400"/>
            <wp:effectExtent l="19050" t="0" r="8255" b="0"/>
            <wp:docPr id="4" name="Рисунок 4" descr="http://meganorm.ru/Data2/1/4294845/4294845811.files/x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ganorm.ru/Data2/1/4294845/4294845811.files/x00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84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F9E" w:rsidRPr="00536F9E" w:rsidRDefault="00536F9E" w:rsidP="00536F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Поз</w:t>
      </w:r>
      <w:proofErr w:type="gramStart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м. на рис.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HYPERLINK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http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://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instrText>meganorm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instrText>ru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Data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2/1/4294845/4294845811.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htm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" \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instrText>l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81003" \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instrText>o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"Рисунок 3" 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536F9E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val="ru-RU"/>
        </w:rPr>
        <w:t>3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36F9E" w:rsidRPr="00536F9E" w:rsidRDefault="00536F9E" w:rsidP="00536F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Рис. 4</w:t>
      </w:r>
    </w:p>
    <w:p w:rsidR="00536F9E" w:rsidRPr="00536F9E" w:rsidRDefault="00536F9E" w:rsidP="00536F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  <w:proofErr w:type="spellStart"/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Схема</w:t>
      </w:r>
      <w:proofErr w:type="spellEnd"/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производства</w:t>
      </w:r>
      <w:proofErr w:type="spellEnd"/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опалубочных</w:t>
      </w:r>
      <w:proofErr w:type="spellEnd"/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</w:t>
      </w:r>
      <w:proofErr w:type="spellEnd"/>
    </w:p>
    <w:p w:rsidR="00536F9E" w:rsidRPr="00536F9E" w:rsidRDefault="00536F9E" w:rsidP="00536F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8" w:name="i93807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7315200" cy="4307205"/>
            <wp:effectExtent l="19050" t="0" r="0" b="0"/>
            <wp:docPr id="5" name="Рисунок 5" descr="http://meganorm.ru/Data2/1/4294845/4294845811.files/x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ganorm.ru/Data2/1/4294845/4294845811.files/x01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30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8"/>
    </w:p>
    <w:p w:rsidR="00536F9E" w:rsidRPr="00536F9E" w:rsidRDefault="00536F9E" w:rsidP="00536F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1</w:t>
      </w:r>
      <w:r w:rsidRPr="00536F9E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536F9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 кран автомобильный КС-35715;</w:t>
      </w:r>
      <w:r w:rsidRPr="00536F9E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36F9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2 -</w:t>
      </w:r>
      <w:r w:rsidRPr="00536F9E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536F9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площадка складирования;</w:t>
      </w:r>
      <w:r w:rsidRPr="00536F9E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36F9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3 -</w:t>
      </w:r>
      <w:r w:rsidRPr="00536F9E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536F9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щиты опалубки;</w:t>
      </w:r>
      <w:r w:rsidRPr="00536F9E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36F9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4 -</w:t>
      </w:r>
      <w:r w:rsidRPr="00536F9E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536F9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схватки;</w:t>
      </w:r>
      <w:r w:rsidRPr="00536F9E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36F9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5 -</w:t>
      </w:r>
      <w:r w:rsidRPr="00536F9E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536F9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уголки монтажные;</w:t>
      </w:r>
      <w:r w:rsidRPr="00536F9E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36F9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6</w:t>
      </w:r>
      <w:r w:rsidRPr="00536F9E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36F9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 укрупненные панели опалубки;</w:t>
      </w:r>
      <w:r w:rsidRPr="00536F9E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36F9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7</w:t>
      </w:r>
      <w:r w:rsidRPr="00536F9E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36F9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 арматурный каркас;</w:t>
      </w:r>
      <w:r w:rsidRPr="00536F9E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36F9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8 -</w:t>
      </w:r>
      <w:r w:rsidRPr="00536F9E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536F9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строп;</w:t>
      </w:r>
      <w:r w:rsidRPr="00536F9E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36F9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9 -</w:t>
      </w:r>
      <w:r w:rsidRPr="00536F9E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536F9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бетонная подготовка</w:t>
      </w:r>
    </w:p>
    <w:p w:rsidR="00536F9E" w:rsidRPr="00536F9E" w:rsidRDefault="00536F9E" w:rsidP="00536F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Рис. 5</w:t>
      </w:r>
    </w:p>
    <w:p w:rsidR="00536F9E" w:rsidRPr="00536F9E" w:rsidRDefault="00536F9E" w:rsidP="00536F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Схема армирования фундамента Ф-1</w:t>
      </w:r>
    </w:p>
    <w:p w:rsidR="00536F9E" w:rsidRPr="00536F9E" w:rsidRDefault="00536F9E" w:rsidP="00536F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3048000" cy="4572000"/>
            <wp:effectExtent l="19050" t="0" r="0" b="0"/>
            <wp:docPr id="6" name="Рисунок 6" descr="http://meganorm.ru/Data2/1/4294845/4294845811.files/x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eganorm.ru/Data2/1/4294845/4294845811.files/x01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F9E" w:rsidRPr="00536F9E" w:rsidRDefault="00536F9E" w:rsidP="00536F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Схема</w:t>
      </w:r>
      <w:proofErr w:type="spellEnd"/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раскладки</w:t>
      </w:r>
      <w:proofErr w:type="spellEnd"/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сеток</w:t>
      </w:r>
      <w:proofErr w:type="spellEnd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подошвы</w:t>
      </w:r>
      <w:proofErr w:type="spellEnd"/>
    </w:p>
    <w:p w:rsidR="00536F9E" w:rsidRPr="00536F9E" w:rsidRDefault="00536F9E" w:rsidP="00536F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233295" cy="2305685"/>
            <wp:effectExtent l="19050" t="0" r="0" b="0"/>
            <wp:docPr id="7" name="Рисунок 7" descr="http://meganorm.ru/Data2/1/4294845/4294845811.files/x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ganorm.ru/Data2/1/4294845/4294845811.files/x01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F9E" w:rsidRPr="00536F9E" w:rsidRDefault="00536F9E" w:rsidP="00536F9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Спецификация</w:t>
      </w:r>
      <w:proofErr w:type="spellEnd"/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арматурных</w:t>
      </w:r>
      <w:proofErr w:type="spellEnd"/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сеток</w:t>
      </w:r>
      <w:proofErr w:type="spell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305"/>
        <w:gridCol w:w="2305"/>
        <w:gridCol w:w="2403"/>
        <w:gridCol w:w="2403"/>
      </w:tblGrid>
      <w:tr w:rsidR="00536F9E" w:rsidRPr="00536F9E" w:rsidTr="00536F9E">
        <w:trPr>
          <w:tblHeader/>
          <w:jc w:val="center"/>
        </w:trPr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Условная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марка</w:t>
            </w:r>
            <w:proofErr w:type="spellEnd"/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  <w:proofErr w:type="spellEnd"/>
          </w:p>
        </w:tc>
      </w:tr>
      <w:tr w:rsidR="00536F9E" w:rsidRPr="00536F9E" w:rsidTr="00536F9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одного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элемента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proofErr w:type="spellEnd"/>
          </w:p>
        </w:tc>
      </w:tr>
      <w:tr w:rsidR="00536F9E" w:rsidRPr="00536F9E" w:rsidTr="00536F9E">
        <w:trPr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Ф-1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6F9E" w:rsidRPr="00536F9E" w:rsidTr="00536F9E">
        <w:trPr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165,1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330,2</w:t>
            </w:r>
          </w:p>
        </w:tc>
      </w:tr>
      <w:tr w:rsidR="00536F9E" w:rsidRPr="00536F9E" w:rsidTr="00536F9E">
        <w:trPr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90,2</w:t>
            </w:r>
          </w:p>
        </w:tc>
      </w:tr>
      <w:tr w:rsidR="00536F9E" w:rsidRPr="00536F9E" w:rsidTr="00536F9E">
        <w:trPr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121,7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121,7</w:t>
            </w:r>
          </w:p>
        </w:tc>
      </w:tr>
      <w:tr w:rsidR="00536F9E" w:rsidRPr="00536F9E" w:rsidTr="00536F9E">
        <w:trPr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</w:tr>
      <w:tr w:rsidR="00536F9E" w:rsidRPr="00536F9E" w:rsidTr="00536F9E">
        <w:trPr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</w:tr>
      <w:tr w:rsidR="00536F9E" w:rsidRPr="00536F9E" w:rsidTr="00536F9E">
        <w:trPr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21,8</w:t>
            </w:r>
          </w:p>
        </w:tc>
      </w:tr>
      <w:tr w:rsidR="00536F9E" w:rsidRPr="00536F9E" w:rsidTr="00536F9E">
        <w:trPr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653,9</w:t>
            </w:r>
          </w:p>
        </w:tc>
      </w:tr>
    </w:tbl>
    <w:p w:rsidR="00536F9E" w:rsidRPr="00536F9E" w:rsidRDefault="00536F9E" w:rsidP="00536F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Рис</w:t>
      </w:r>
      <w:proofErr w:type="spellEnd"/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6</w:t>
      </w:r>
    </w:p>
    <w:p w:rsidR="00536F9E" w:rsidRPr="00536F9E" w:rsidRDefault="00536F9E" w:rsidP="00536F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Схема</w:t>
      </w:r>
      <w:proofErr w:type="spellEnd"/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производства</w:t>
      </w:r>
      <w:proofErr w:type="spellEnd"/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арматурных</w:t>
      </w:r>
      <w:proofErr w:type="spellEnd"/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</w:t>
      </w:r>
      <w:proofErr w:type="spellEnd"/>
    </w:p>
    <w:p w:rsidR="00536F9E" w:rsidRPr="00536F9E" w:rsidRDefault="00536F9E" w:rsidP="00536F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9" w:name="i105684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3260090" cy="4737735"/>
            <wp:effectExtent l="19050" t="0" r="0" b="0"/>
            <wp:docPr id="8" name="Рисунок 8" descr="http://meganorm.ru/Data2/1/4294845/4294845811.files/x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eganorm.ru/Data2/1/4294845/4294845811.files/x01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473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9"/>
    </w:p>
    <w:p w:rsidR="00536F9E" w:rsidRPr="00536F9E" w:rsidRDefault="00536F9E" w:rsidP="00536F9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0" w:name="i114932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220845" cy="2743200"/>
            <wp:effectExtent l="19050" t="0" r="8255" b="0"/>
            <wp:docPr id="9" name="Рисунок 9" descr="http://meganorm.ru/Data2/1/4294845/4294845811.files/x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eganorm.ru/Data2/1/4294845/4294845811.files/x01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0"/>
    </w:p>
    <w:p w:rsidR="00536F9E" w:rsidRPr="00536F9E" w:rsidRDefault="00536F9E" w:rsidP="00536F9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431290" cy="1656715"/>
            <wp:effectExtent l="19050" t="0" r="0" b="0"/>
            <wp:docPr id="10" name="Рисунок 10" descr="http://meganorm.ru/Data2/1/4294845/4294845811.files/x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eganorm.ru/Data2/1/4294845/4294845811.files/x02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65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F9E" w:rsidRPr="00536F9E" w:rsidRDefault="00536F9E" w:rsidP="00536F9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240405" cy="2266315"/>
            <wp:effectExtent l="19050" t="0" r="0" b="0"/>
            <wp:docPr id="11" name="Рисунок 11" descr="http://meganorm.ru/Data2/1/4294845/4294845811.files/x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eganorm.ru/Data2/1/4294845/4294845811.files/x02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F9E" w:rsidRPr="00536F9E" w:rsidRDefault="00536F9E" w:rsidP="00536F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1</w:t>
      </w:r>
      <w:r w:rsidRPr="00536F9E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36F9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 кран автомобильный КС-35715;</w:t>
      </w:r>
      <w:r w:rsidRPr="00536F9E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36F9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2</w:t>
      </w:r>
      <w:r w:rsidRPr="00536F9E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36F9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 площадка складирования;</w:t>
      </w:r>
      <w:r w:rsidRPr="00536F9E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36F9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3 -</w:t>
      </w:r>
      <w:r w:rsidRPr="00536F9E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536F9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опалубка фундамента;</w:t>
      </w:r>
      <w:r w:rsidRPr="00536F9E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36F9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4</w:t>
      </w:r>
      <w:r w:rsidRPr="00536F9E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536F9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 уложенные арматурные сетки;</w:t>
      </w:r>
      <w:r w:rsidRPr="00536F9E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36F9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5</w:t>
      </w:r>
      <w:r w:rsidRPr="00536F9E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36F9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 устанавливаемый арматурный каркас;</w:t>
      </w:r>
      <w:r w:rsidRPr="00536F9E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36F9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6 -</w:t>
      </w:r>
      <w:r w:rsidRPr="00536F9E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536F9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строп;</w:t>
      </w:r>
      <w:r w:rsidRPr="00536F9E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36F9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7</w:t>
      </w:r>
      <w:r w:rsidRPr="00536F9E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36F9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 инвентарный щит (изготавливается по месту);</w:t>
      </w:r>
      <w:r w:rsidRPr="00536F9E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36F9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8 -</w:t>
      </w:r>
      <w:r w:rsidRPr="00536F9E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536F9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фиксатор защитного слоя бетона</w:t>
      </w:r>
    </w:p>
    <w:p w:rsidR="00536F9E" w:rsidRPr="00536F9E" w:rsidRDefault="00536F9E" w:rsidP="00536F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Рис. 7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проверено наличие фиксаторов, обеспечивающих требуемую толщину защитного слоя бетона;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приняты по акту все конструкции и их элементы, доступ к которым с целью проверки правильности установки после бетонирования невозможен;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очищены от мусора, грязи и ржавчины опалубка и арматура;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проверена работа всех механизмов, исправность приспособлений оснастки и инструментов.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2.24. Доставка на объект бетонной смеси предусматривается автобетоносмесителями СБ-92В-2 или СБ-159Б-2.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2.25. Подача бетонной смеси к месту укладки рассмотрена в двух вариантах: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автомобильным краном в поворотных бункерах вместимостью 1,6 м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3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смеси конструкции АОЗТ ЦНИИОМТП;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помощи автомбетононасоса.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2.26. В состав работ по бетонированию фундаментов входят: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прием и подача бетонной смеси;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укладка и уплотнение бетонной смеси;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уход за бетоном.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2.27. Бетонирование фундаментов осуществляется в два этапа: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первом этапе бетонируют башмак фундамента и подколонник до отметки низа вкладыша;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втором этапе бетонируют верхнюю часть подколонника после установки вкладыша.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2.28. Для загрузки бетонной смесью поворотные бункеры не требуют перегрузочных эстакад, а подаются к месту загрузки бетонной смесью автомобильным краном, который устанавливает бункеры в горизонтальное положение.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Автобетоносмеситель задним ходом подъезжает к бункеру и разгружается. Затем автомобильный кран поднимает бадью и в вертикальном положении подает ее к месту выгрузки. В зоне действия автомобильного крана обычно размещают несколько бункеров вплотную один к другому с расчетом, чтобы суммарная вместимость их равнялась вместимости автобетоносмесителя. В этом случае загружаются бетонной смесью одновременно все подготовленные бункеры-бадьи и затем кран поочередно подает их к месту выгрузки.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2.29. При бетонировании монолитных фундаментов автобетононасосом радиус действия распределительной стрелы позволяет производить укладку бетонной смеси в несколько фундаментов. Нормальная эксплуатация автобетононасосов обеспечивается в том случае, если по бетоноводу перекачивают бетонную смесь подвижностью 4 - 22 см, что способствует транспортированию бетона на предельные расстояния без расслоения и образования пробок.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2.30. Схемы производства бетонных работ даны на рис.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8" w:anchor="i124122" w:tooltip="Рисунок 8" w:history="1">
        <w:r w:rsidRPr="00536F9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ru-RU"/>
          </w:rPr>
          <w:t>8</w:t>
        </w:r>
      </w:hyperlink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HYPERLINK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http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://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instrText>meganorm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instrText>ru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Data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2/1/4294845/4294845811.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htm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" \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instrText>l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135439" \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instrText>o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"Рисунок 9" </w:instrTex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536F9E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val="ru-RU"/>
        </w:rPr>
        <w:t>9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2.31. Бетонную смесь укладывают горизонтальными слоями толщиной 0,3 - 0,5 м.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Каждый слой бетона тщательно уплотняют глубинными вибраторами. При уплотнении бетонной смеси конец рабочей части вибратора должен погружаться в ранее уложенный слой бетона на 5 - 10 см. Шаг перестановки вибратора не должен превышать 1,5 радиуса его действия. В углах и у стенок опалубки бетонную смесь дополнительно уплотняют вибраторами или штыкованием ручными шуровками. Касание вибратора во время работы к арматуре не допускается. Вибрирование на одной позиции заканчивается при прекращении оседания и появления цементного молока на поверхности бетона. Извлекать вибратор при перестановке следует медленно, не выключая, чтобы пустота под наконечником равномерно заполнялась бетонной смесью.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Перерыв между этапами бетонирования (или укладкой слоев бетонной смеси) должен быть не менее 40 минут, но не более 2 часов.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2.32. После укладки бетонной смеси в опалубку необходимо создать благоприятные температурно-влажностные условия для твердения бетона. Горизонтальные поверхности забетонированного фундамента укрывают влажной мешковиной, брезентом, опилками, листовыми, рулонными материалами на срок, зависящий от климатических условий, в соответствии с указаниями строительной лаборатории.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2.33. Работы по устройству монолитных бетонных фундаментов выполняют следующие звенья: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разгрузку и сортировку арматурных сеток и элементов опалубки, погрузку и разгрузку армокаркасов, собранных на стенде, монтаж армокаркасов подколонников, монтаж и демонтаж вкладышей - звено № 1: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машинист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5 разр. - 1 человек,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монтажник (такелажник)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4 разр. - 1 человек,</w:t>
      </w:r>
    </w:p>
    <w:p w:rsidR="00536F9E" w:rsidRPr="00536F9E" w:rsidRDefault="00536F9E" w:rsidP="00536F9E">
      <w:pPr>
        <w:spacing w:after="0" w:line="240" w:lineRule="auto"/>
        <w:ind w:firstLine="3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 разр. - 2 человека.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опалубочные работы - установку элементов опалубки фундаментов, разборку опалубки с очисткой поверхности, смазку щитов эмульсией - звено № 2: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слесари строительные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4 разр. - 2 человека,</w:t>
      </w:r>
    </w:p>
    <w:p w:rsidR="00536F9E" w:rsidRPr="00536F9E" w:rsidRDefault="00536F9E" w:rsidP="00536F9E">
      <w:pPr>
        <w:spacing w:after="0" w:line="240" w:lineRule="auto"/>
        <w:ind w:firstLine="3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 разр. - 1 человек,</w:t>
      </w:r>
    </w:p>
    <w:p w:rsidR="00536F9E" w:rsidRPr="00536F9E" w:rsidRDefault="00536F9E" w:rsidP="00536F9E">
      <w:pPr>
        <w:spacing w:after="0" w:line="240" w:lineRule="auto"/>
        <w:ind w:firstLine="3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 разр. - 1 человек;</w:t>
      </w:r>
    </w:p>
    <w:p w:rsidR="00536F9E" w:rsidRPr="00536F9E" w:rsidRDefault="00536F9E" w:rsidP="00536F9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Схема производства бетонных работ при подаче бетонной смеси краном в бункерах</w:t>
      </w:r>
    </w:p>
    <w:p w:rsidR="00536F9E" w:rsidRPr="00536F9E" w:rsidRDefault="00536F9E" w:rsidP="00536F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1" w:name="i124122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7122795" cy="4578350"/>
            <wp:effectExtent l="19050" t="0" r="1905" b="0"/>
            <wp:docPr id="12" name="Рисунок 12" descr="http://meganorm.ru/Data2/1/4294845/4294845811.files/x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eganorm.ru/Data2/1/4294845/4294845811.files/x024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795" cy="457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1"/>
    </w:p>
    <w:p w:rsidR="00536F9E" w:rsidRPr="00536F9E" w:rsidRDefault="00536F9E" w:rsidP="00536F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1</w:t>
      </w:r>
      <w:r w:rsidRPr="00536F9E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36F9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 кран автомобильный КС-35715;</w:t>
      </w:r>
      <w:r w:rsidRPr="00536F9E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36F9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2</w:t>
      </w:r>
      <w:r w:rsidRPr="00536F9E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36F9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 автобетоносмеситель СБ-92В-2;</w:t>
      </w:r>
      <w:r w:rsidRPr="00536F9E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36F9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3</w:t>
      </w:r>
      <w:r w:rsidRPr="00536F9E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536F9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 бункер поворотный БПВ-1,6;</w:t>
      </w:r>
      <w:r w:rsidRPr="00536F9E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36F9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4 -</w:t>
      </w:r>
      <w:r w:rsidRPr="00536F9E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536F9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строп;</w:t>
      </w:r>
      <w:r w:rsidRPr="00536F9E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36F9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5</w:t>
      </w:r>
      <w:r w:rsidRPr="00536F9E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36F9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 кронштейн;</w:t>
      </w:r>
      <w:r w:rsidRPr="00536F9E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36F9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6 -</w:t>
      </w:r>
      <w:r w:rsidRPr="00536F9E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proofErr w:type="spellStart"/>
      <w:r w:rsidRPr="00536F9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ограждение</w:t>
      </w:r>
      <w:proofErr w:type="spellEnd"/>
      <w:r w:rsidRPr="00536F9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;</w:t>
      </w:r>
      <w:r w:rsidRPr="00536F9E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36F9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7</w:t>
      </w:r>
      <w:r w:rsidRPr="00536F9E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36F9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 щиты опалубки;</w:t>
      </w:r>
      <w:r w:rsidRPr="00536F9E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36F9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8</w:t>
      </w:r>
      <w:r w:rsidRPr="00536F9E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536F9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 бетонируемый фундамент;</w:t>
      </w:r>
      <w:r w:rsidRPr="00536F9E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36F9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9 -</w:t>
      </w:r>
      <w:r w:rsidRPr="00536F9E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536F9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площадка складирования</w:t>
      </w:r>
    </w:p>
    <w:p w:rsidR="00536F9E" w:rsidRPr="00536F9E" w:rsidRDefault="00536F9E" w:rsidP="00536F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Рис. 8</w:t>
      </w:r>
    </w:p>
    <w:p w:rsidR="00536F9E" w:rsidRPr="00536F9E" w:rsidRDefault="00536F9E" w:rsidP="00536F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Схема производства бетонных работ при подаче бетонной смеси автобетононасосом</w:t>
      </w:r>
    </w:p>
    <w:p w:rsidR="00536F9E" w:rsidRPr="00536F9E" w:rsidRDefault="00536F9E" w:rsidP="00536F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2" w:name="i135439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7156450" cy="4002405"/>
            <wp:effectExtent l="19050" t="0" r="6350" b="0"/>
            <wp:docPr id="13" name="Рисунок 13" descr="http://meganorm.ru/Data2/1/4294845/4294845811.files/x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eganorm.ru/Data2/1/4294845/4294845811.files/x026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0" cy="400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2"/>
    </w:p>
    <w:p w:rsidR="00536F9E" w:rsidRPr="00536F9E" w:rsidRDefault="00536F9E" w:rsidP="00536F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1</w:t>
      </w:r>
      <w:r w:rsidRPr="00536F9E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36F9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 автобетононасос СБ-170-1;</w:t>
      </w:r>
      <w:r w:rsidRPr="00536F9E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36F9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2</w:t>
      </w:r>
      <w:r w:rsidRPr="00536F9E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536F9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 автобетоносмеситель СБ-92В-2;</w:t>
      </w:r>
      <w:r w:rsidRPr="00536F9E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36F9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3 -</w:t>
      </w:r>
      <w:r w:rsidRPr="00536F9E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536F9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щиты опалубки;</w:t>
      </w:r>
      <w:r w:rsidRPr="00536F9E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36F9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4 -</w:t>
      </w:r>
      <w:r w:rsidRPr="00536F9E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536F9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бетонируемый фундамент</w:t>
      </w:r>
    </w:p>
    <w:p w:rsidR="00536F9E" w:rsidRPr="00536F9E" w:rsidRDefault="00536F9E" w:rsidP="00536F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Рис. 9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 w:type="page"/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арматурные работы - установку арматурных сеток башмаков, укрупнительную сборку арматурных сеток подколонников на кондукторе, сварочные работы - звено № 3: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арматурщики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 разр. - 1 человек,</w:t>
      </w:r>
    </w:p>
    <w:p w:rsidR="00536F9E" w:rsidRPr="00536F9E" w:rsidRDefault="00536F9E" w:rsidP="00536F9E">
      <w:pPr>
        <w:spacing w:after="0" w:line="240" w:lineRule="auto"/>
        <w:ind w:firstLine="3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 разр. - 2 человека,</w:t>
      </w:r>
    </w:p>
    <w:p w:rsidR="00536F9E" w:rsidRPr="00536F9E" w:rsidRDefault="00536F9E" w:rsidP="00536F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электросварщик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 разр. - 1 человек;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бетонные работы (при подаче бетонной смеси краном) - прием бетонной смеси из автобетоносмесителя, подачу бетонной смеси краном, укладку бетонной смеси с уплотнением вибраторами, уход за бетоном - звено № 4: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бетонщики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4 разр. - 1 человек,</w:t>
      </w:r>
    </w:p>
    <w:p w:rsidR="00536F9E" w:rsidRPr="00536F9E" w:rsidRDefault="00536F9E" w:rsidP="00536F9E">
      <w:pPr>
        <w:spacing w:after="0" w:line="240" w:lineRule="auto"/>
        <w:ind w:firstLine="3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 разр. - 1 человек,</w:t>
      </w:r>
    </w:p>
    <w:p w:rsidR="00536F9E" w:rsidRPr="00536F9E" w:rsidRDefault="00536F9E" w:rsidP="00536F9E">
      <w:pPr>
        <w:spacing w:after="0" w:line="240" w:lineRule="auto"/>
        <w:ind w:firstLine="3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 разр. - 2 человека;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бетонные работы (при подаче бетонной смеси автобетононасосом) - укладку бетонной смеси автобетононасосом с уплотнением вибраторами, очистку бетоновода, уход за бетоном - звено № 5: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машинист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5 разр. - 1 человек;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оператор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5 разр. - 1 человек,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бетонщики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 разр. - 1 человек,</w:t>
      </w:r>
    </w:p>
    <w:p w:rsidR="00536F9E" w:rsidRPr="00536F9E" w:rsidRDefault="00536F9E" w:rsidP="00536F9E">
      <w:pPr>
        <w:spacing w:after="0" w:line="240" w:lineRule="auto"/>
        <w:ind w:firstLine="3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 разр. - 1 человек.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2.34. Производство бетонных работ при отрицательных температурах воздуха.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производстве бетонных работ в зимнее время следует руководствоваться правилами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21" w:tooltip="Несущие и ограждающие конструкции" w:history="1">
        <w:r w:rsidRPr="00536F9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ru-RU"/>
          </w:rPr>
          <w:t>СНиП 3.03.01-87</w:t>
        </w:r>
      </w:hyperlink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«Несущие и ограждающие конструкции» и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22" w:tooltip="Техника безопасности в строительстве" w:history="1">
        <w:r w:rsidRPr="00536F9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ru-RU"/>
          </w:rPr>
          <w:t xml:space="preserve">СНиП </w:t>
        </w:r>
        <w:r w:rsidRPr="00536F9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</w:rPr>
          <w:t>III</w:t>
        </w:r>
        <w:r w:rsidRPr="00536F9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ru-RU"/>
          </w:rPr>
          <w:t>-4-80</w:t>
        </w:r>
      </w:hyperlink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* «Техника безопасности в строительстве».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Зимние условия бетонирования считаются при среднесуточной температуре наружного воздуха не выше 5 °С или минимальной температуре в течение суток ниже 0 °С.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зимних условиях выбор добавок и расчет их количества осуществляется так же, как в летнее время.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Возведение монолитных железобетонных конструкций может быть осуществлено, как правило, с использованием нескольких способов зимнего бетонирования. Выбор способа следует производить, исходя из требований минимальных величин трудоемкости и энергоемкости, стоимости и продолжительности работ, а также с учетом местных условий (температуры наружного воздуха, объемов работ, наличия специального оборудования, электрических мощностей и т.п.).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Перспективными являются комбинированные способы зимнего бетонирования, которые представляют собой сочетание двух или более традиционных способов, например, термос + применение бетонов с противоморозными добавками, электропрогрев или обогрев в греющей опалубке бетонов, содержащих противоморозные добавки, электрообработка бетона в тепляках и др.</w:t>
      </w:r>
    </w:p>
    <w:p w:rsidR="00536F9E" w:rsidRPr="00536F9E" w:rsidRDefault="00536F9E" w:rsidP="00536F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Способ термоса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Сущность способа заключается в нагревании бетона за счет подогрева заполнителей и воды и использовании тепла, выделяющегося при твердении цемента, для приобретения бетоном заданной прочности в процессе его медленного остывания в утепленной опалубке.</w:t>
      </w:r>
    </w:p>
    <w:p w:rsidR="00536F9E" w:rsidRPr="00536F9E" w:rsidRDefault="00536F9E" w:rsidP="00536F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Применение бетонов с противоморозными добавками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Сущность способа заключается во введении в бетонную смесь при ее приготовлении добавок, понижающих температуру замерзания воды, обеспечивающих протекание реакции гидротации цемента и твердения бетона при температуре ниже 0 °С.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Добавки вводят в бетонную смесь в виде водных растворов рабочей концентрации, которые получают смешиванием концентрированных растворов добавок с водой затворения и подают в бетоносмеситель через дозатор воды.</w:t>
      </w:r>
    </w:p>
    <w:p w:rsidR="00536F9E" w:rsidRPr="00536F9E" w:rsidRDefault="00536F9E" w:rsidP="00536F9E">
      <w:pPr>
        <w:spacing w:before="120" w:after="12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Предварительный электроразогрев бетонной смеси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Сущность способа заключается в быстром разогреве бетонной смеси вне опалубки путем пропускания через нее электрического тока, укладке смеси в утепленную опалубку, при этом бетон достигает заданной прочности в процессе медленного остывания.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Предварительный электроразогрев бетонной смеси производят в кузовах самосвалов с помощью оборудования поста для разогрева смеси.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доставке бетонной смеси автобетоносмесителями производят предварительный разогрев смеси на посте разогрева с последующей загрузкой автобетоносмесителя разогретой смесью.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 избежание чрезмерного загустения горючей бетонной смеси продолжительность ее разогрева не должна превышать 15 минут, а продолжительность транспортирования и укладки - 20 минут.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предварительного разогрева бетонной смеси может применяться экзотерический способ. При смешивании смеси с алюминиевой пудрой происходит экзотермическая (с выделением тепла) реакция.</w:t>
      </w:r>
    </w:p>
    <w:p w:rsidR="00536F9E" w:rsidRPr="00536F9E" w:rsidRDefault="00536F9E" w:rsidP="00536F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Электропрогрев бетона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Сущность электропрогрева бетона заключается в пропускании через него, как через омическое сопротивление, переменного тока, в результате чего в бетоне выделяется тепло.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подведения напряжения к бетону применяются стальные электроды.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питания электроподогрева и других способов электротермообработки допускается, как правило, применять понижающие трансформаторы.</w:t>
      </w:r>
    </w:p>
    <w:p w:rsidR="00536F9E" w:rsidRPr="00536F9E" w:rsidRDefault="00536F9E" w:rsidP="00536F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Обогрев бетона в термоактивной опалубке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Метод обогрева целесообразен при использовании инвентарных опалубок со стальной или фанерной палубой при бетонировании стен, перекрытий и т.п.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Особенно эффективен он при возведении конструкций и сооружений, бетонирование которых должно вестись без перерывов, а также конструкций, насыщенных арматурой. Метод обогрева экономически и технологически целесообразен не только при использовании разборно-переставных, но и блочных, объемно-переставных, катучих и скользящих опалубок.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Применение термоактивной опалубки не вызывает дополнительных требований к составу бетонной смеси и не ограничивает применение пластифицирующих добавок. Обогрев бетона в греющей опалубке может быть совмещен с электроразогревом бетонной смеси, с применением противоморозных химических добавок или ускорителей твердения.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Обогрев бетона конструкций производят после опалубочной формы для бетонирования. Те части конструкции, которые не перекрыты термоактивной опалубкой, утепляют гибкими покрытиями (одеялами) из стеклоткани и стекловаты.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Технология бетонирования в термоактивной опалубке практически не отличается от технологии работ в летний период. Для предотвращения тепловых потерь с 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горизонтальных поверхностей при перерывах в укладке бетонной смеси и температуре наружного воздуха ниже минус 20 °С бетонируемую конструкцию укрывают брезентом или пленочным материалом.</w:t>
      </w:r>
    </w:p>
    <w:p w:rsidR="00536F9E" w:rsidRPr="00536F9E" w:rsidRDefault="00536F9E" w:rsidP="00536F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Обогрев бетона с применением греющих проводов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Сущность способа обогрева бетона с применением греющих проводов заключается в обогреве бетона с помощью проводов, находящихся в бетоне, которые нагреваются при пропускании электрического тока. Провода закрепляют на арматурных стержнях сеток и каркасов перед укладкой бетонной смеси.</w:t>
      </w:r>
    </w:p>
    <w:p w:rsidR="00536F9E" w:rsidRPr="00536F9E" w:rsidRDefault="00536F9E" w:rsidP="00536F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Обогрев бетона горячим воздухом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Применение для обогрева бетона горячего воздуха приводит к большим потерям теплоты. Поэтому данный метод целесообразно использовать при небольшой отрицательной температуре наружного воздуха и достаточно надежной и герметичной тепловой изоляции. Горячий воздух получают в электрокалориферах или огневых калориферах, работающих на жидком топливе.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2.35. Перечень машин и оборудования приведен в таблице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23" w:anchor="i158954" w:tooltip="Таблица 1" w:history="1">
        <w:r w:rsidRPr="00536F9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ru-RU"/>
          </w:rPr>
          <w:t>1</w:t>
        </w:r>
      </w:hyperlink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2.36. Перечень технологической оснастки, инструмента, инвентаря и приспособлений приведен в таблице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24" w:anchor="i175539" w:tooltip="Таблица 2" w:history="1">
        <w:r w:rsidRPr="00536F9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ru-RU"/>
          </w:rPr>
          <w:t>2</w:t>
        </w:r>
      </w:hyperlink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36F9E" w:rsidRPr="00536F9E" w:rsidRDefault="00536F9E" w:rsidP="00536F9E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13" w:name="i142107"/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Перечень машин и оборудования</w:t>
      </w:r>
      <w:bookmarkEnd w:id="13"/>
    </w:p>
    <w:p w:rsidR="00536F9E" w:rsidRPr="00536F9E" w:rsidRDefault="00536F9E" w:rsidP="00536F9E">
      <w:pPr>
        <w:spacing w:after="12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ru-RU"/>
        </w:rPr>
        <w:t>Таблица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92"/>
        <w:gridCol w:w="1935"/>
        <w:gridCol w:w="1138"/>
        <w:gridCol w:w="3061"/>
        <w:gridCol w:w="1751"/>
        <w:gridCol w:w="1139"/>
      </w:tblGrid>
      <w:tr w:rsidR="00536F9E" w:rsidRPr="00536F9E" w:rsidTr="00536F9E">
        <w:trPr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4" w:name="i158954"/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bookmarkEnd w:id="14"/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Наименование машин, механизмов и оборудования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Тип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марка</w:t>
            </w:r>
            <w:proofErr w:type="spellEnd"/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</w:t>
            </w:r>
            <w:proofErr w:type="spellEnd"/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Количество на звено (бригаду), шт.</w:t>
            </w:r>
          </w:p>
        </w:tc>
      </w:tr>
      <w:tr w:rsidR="00536F9E" w:rsidRPr="00536F9E" w:rsidTr="00536F9E">
        <w:trPr>
          <w:tblHeader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Кран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автомобильный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КС-35715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Длина телескопической стрелы 8 - 18 м. Грузоподъемность 16 т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Подача арматуры, опалубки, бетонной смеси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Автобетононасос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СБ-170-1 (СБ-170-1А)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Дальность подачи распределительной стрелы - 19 м. Производительность до 65 м</w:t>
            </w: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  <w:t>3</w:t>
            </w: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/ч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Подача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бетонной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смеси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Автобетоносмеситель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СБ-92В-2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Геометрический объем барабана - 6,1 м</w:t>
            </w: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  <w:t>3</w:t>
            </w: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Выход готовой смеси не менее 4,5 м</w:t>
            </w: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Транспортирование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бетонной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смеси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Трансформатор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сварочный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ТД-500 4-V-2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Напряжение питающей сети 200/380 В. Номинальная мощность 32 кВт.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210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Сварочные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Компрессор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СО-45Б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Подача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сжатого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воздуха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536F9E" w:rsidRPr="00536F9E" w:rsidRDefault="00536F9E" w:rsidP="00536F9E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15" w:name="i163855"/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Перечень технологической оснастки, инструмента, инвентаря и приспособлений</w:t>
      </w:r>
      <w:bookmarkEnd w:id="15"/>
    </w:p>
    <w:p w:rsidR="00536F9E" w:rsidRPr="00536F9E" w:rsidRDefault="00536F9E" w:rsidP="00536F9E">
      <w:pPr>
        <w:spacing w:after="12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536F9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Таблица</w:t>
      </w:r>
      <w:proofErr w:type="spellEnd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 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92"/>
        <w:gridCol w:w="2304"/>
        <w:gridCol w:w="2112"/>
        <w:gridCol w:w="1920"/>
        <w:gridCol w:w="1536"/>
        <w:gridCol w:w="1152"/>
      </w:tblGrid>
      <w:tr w:rsidR="00536F9E" w:rsidRPr="00536F9E" w:rsidTr="00536F9E">
        <w:trPr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6" w:name="i175539"/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bookmarkEnd w:id="16"/>
            <w:proofErr w:type="spellEnd"/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Наименование оснастки, инструмента, инвентаря и приспособлений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Марка, ГОСТ, ТУ или организация-разработчик, номер рабочего чертежа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Количество на звено (бригаду), шт.</w:t>
            </w:r>
          </w:p>
        </w:tc>
      </w:tr>
      <w:tr w:rsidR="00536F9E" w:rsidRPr="00536F9E" w:rsidTr="00536F9E">
        <w:trPr>
          <w:tblHeader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Бункер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поворотный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БПВ-1,6</w:t>
            </w:r>
            <w:r w:rsidRPr="00536F9E">
              <w:rPr>
                <w:rFonts w:ascii="Times New Roman" w:eastAsia="Times New Roman" w:hAnsi="Times New Roman" w:cs="Times New Roman"/>
                <w:sz w:val="20"/>
              </w:rPr>
              <w:t> </w:t>
            </w:r>
            <w:hyperlink r:id="rId25" w:tooltip="Бункеры (бадьи) переносные вместимостью до 2 м3 для бетонной смеси. Общие технические условия" w:history="1">
              <w:r w:rsidRPr="00536F9E">
                <w:rPr>
                  <w:rFonts w:ascii="Times New Roman" w:eastAsia="Times New Roman" w:hAnsi="Times New Roman" w:cs="Times New Roman"/>
                  <w:color w:val="800080"/>
                  <w:sz w:val="20"/>
                  <w:u w:val="single"/>
                </w:rPr>
                <w:t>ГОСТ 21807-</w:t>
              </w:r>
              <w:r w:rsidRPr="00536F9E">
                <w:rPr>
                  <w:rFonts w:ascii="Times New Roman" w:eastAsia="Times New Roman" w:hAnsi="Times New Roman" w:cs="Times New Roman"/>
                  <w:color w:val="800080"/>
                  <w:sz w:val="20"/>
                  <w:u w:val="single"/>
                </w:rPr>
                <w:lastRenderedPageBreak/>
                <w:t>76</w:t>
              </w:r>
            </w:hyperlink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Вместимость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1,6 м</w:t>
            </w: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Подача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бетонной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смеси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Бак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красконагревательный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СО-12А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Емкость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- 20 л,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- 20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Смазка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щитов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опалубки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Краскораспылитель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ручной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пневматический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СО-71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- 0,66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Смазка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щитов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опалубки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Устройство для вязки арматурных стержней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Оргтехстрой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Сборка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укрупнительных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каркасов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Фиксатор для временного крепления арматурных сеток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АОЗТ ЦНИИОМТП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Арматурные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Фиксатор для временного крепления арматурных каркасов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Мосоргпромстрой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Арматурные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Конструктор для сборки арматурных каркасов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Гипрооргсельстрой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Арматурные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Закрутчик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ТУ 67-399-82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Арматурные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Дрель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универсальная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ИЭ-1039Э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Диаметр сверла до 13 мм, масса 2 кг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Сверление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отверстий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Электродержатель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 w:tooltip="Электрододержатели для ручной дуговой сварки. Технические условия" w:history="1">
              <w:r w:rsidRPr="00536F9E">
                <w:rPr>
                  <w:rFonts w:ascii="Times New Roman" w:eastAsia="Times New Roman" w:hAnsi="Times New Roman" w:cs="Times New Roman"/>
                  <w:color w:val="800080"/>
                  <w:sz w:val="20"/>
                  <w:u w:val="single"/>
                </w:rPr>
                <w:t>ГОСТ 14651-78</w:t>
              </w:r>
            </w:hyperlink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*Е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Сварочные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Вибратор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глубинный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ИВ-102А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Длина вибронаконечника 440 мм, масса 15 кг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бетонной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смеси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Строп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шестиветвевой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универсальный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АОЗТ ЦНИИОМТП Р. Ч. 907-300.000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Строповка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Лом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монтажный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ЛМ-24 ГОСТ 1405-83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4,4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Рихтовка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элементов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Зубило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слесарное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1211-86*Е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0,2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сварки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Молоток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слесарный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2310-77*Е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0,8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сварки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Молоток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стальной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строительный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МКУ-2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2,2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Простукивание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бетона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Кельма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  <w:r w:rsidRPr="00536F9E">
              <w:rPr>
                <w:rFonts w:ascii="Times New Roman" w:eastAsia="Times New Roman" w:hAnsi="Times New Roman" w:cs="Times New Roman"/>
                <w:sz w:val="20"/>
              </w:rPr>
              <w:t> </w:t>
            </w:r>
            <w:hyperlink r:id="rId27" w:tooltip="Кельмы, лопатки и отрезовки. Технические условия" w:history="1">
              <w:r w:rsidRPr="00536F9E">
                <w:rPr>
                  <w:rFonts w:ascii="Times New Roman" w:eastAsia="Times New Roman" w:hAnsi="Times New Roman" w:cs="Times New Roman"/>
                  <w:color w:val="800080"/>
                  <w:sz w:val="20"/>
                  <w:u w:val="single"/>
                </w:rPr>
                <w:t>ГОСТ 9533-81</w:t>
              </w:r>
            </w:hyperlink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0,34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Разравнивание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раствора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Кувалда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кузнечная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тупоносая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11402-90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4,5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Подгибание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арматурных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стержней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Лопата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растворная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ЛР</w:t>
            </w:r>
            <w:r w:rsidRPr="00536F9E">
              <w:rPr>
                <w:rFonts w:ascii="Times New Roman" w:eastAsia="Times New Roman" w:hAnsi="Times New Roman" w:cs="Times New Roman"/>
                <w:sz w:val="20"/>
              </w:rPr>
              <w:t> </w:t>
            </w:r>
            <w:hyperlink r:id="rId28" w:tooltip="Лопаты. Технические условия" w:history="1">
              <w:r w:rsidRPr="00536F9E">
                <w:rPr>
                  <w:rFonts w:ascii="Times New Roman" w:eastAsia="Times New Roman" w:hAnsi="Times New Roman" w:cs="Times New Roman"/>
                  <w:color w:val="800080"/>
                  <w:sz w:val="20"/>
                  <w:u w:val="single"/>
                </w:rPr>
                <w:t>ГОСТ 19596-87</w:t>
              </w:r>
            </w:hyperlink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2,04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Подача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раствора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Щетка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металлическая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ТУ 494-61-04-76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0,26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арматуры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ржавчины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Скребок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металлический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2,1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опалубки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бетона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Ключи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гаечные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2838-80Е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Опалубочные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</w:t>
            </w:r>
            <w:proofErr w:type="spellEnd"/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Ножницы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резки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арматуры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ГОСТ 4210-75Е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2,95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Арматурные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работы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Плоскогубцы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комбинированные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Р-200</w:t>
            </w:r>
            <w:r w:rsidRPr="00536F9E">
              <w:rPr>
                <w:rFonts w:ascii="Times New Roman" w:eastAsia="Times New Roman" w:hAnsi="Times New Roman" w:cs="Times New Roman"/>
                <w:sz w:val="20"/>
              </w:rPr>
              <w:t> </w:t>
            </w:r>
            <w:hyperlink r:id="rId29" w:tooltip="Плоскогубцы комбинированные. Технические условия" w:history="1">
              <w:r w:rsidRPr="00536F9E">
                <w:rPr>
                  <w:rFonts w:ascii="Times New Roman" w:eastAsia="Times New Roman" w:hAnsi="Times New Roman" w:cs="Times New Roman"/>
                  <w:color w:val="800080"/>
                  <w:sz w:val="20"/>
                  <w:u w:val="single"/>
                </w:rPr>
                <w:t>ГОСТ 5547-93</w:t>
              </w:r>
            </w:hyperlink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0,2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Арматурные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Кусачки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торцовые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28037-89Е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0,22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Арматурные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Напильник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А-400 ГОСТ 1465-80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1,33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Арматурные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Рулетка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измерительная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7520-89*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Контрольно-измерительные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Отвес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стальной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строительный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О-400</w:t>
            </w:r>
            <w:r w:rsidRPr="00536F9E">
              <w:rPr>
                <w:rFonts w:ascii="Times New Roman" w:eastAsia="Times New Roman" w:hAnsi="Times New Roman" w:cs="Times New Roman"/>
                <w:sz w:val="20"/>
              </w:rPr>
              <w:t> </w:t>
            </w:r>
            <w:hyperlink r:id="rId30" w:tooltip="Отвесы стальные строительные. Технические условия" w:history="1">
              <w:r w:rsidRPr="00536F9E">
                <w:rPr>
                  <w:rFonts w:ascii="Times New Roman" w:eastAsia="Times New Roman" w:hAnsi="Times New Roman" w:cs="Times New Roman"/>
                  <w:color w:val="800080"/>
                  <w:sz w:val="20"/>
                  <w:u w:val="single"/>
                </w:rPr>
                <w:t>ГОСТ 7948-80</w:t>
              </w:r>
            </w:hyperlink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0,425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Контрольно-измерительные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строительный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УС1-300</w:t>
            </w:r>
            <w:r w:rsidRPr="00536F9E">
              <w:rPr>
                <w:rFonts w:ascii="Times New Roman" w:eastAsia="Times New Roman" w:hAnsi="Times New Roman" w:cs="Times New Roman"/>
                <w:sz w:val="20"/>
              </w:rPr>
              <w:t> </w:t>
            </w:r>
            <w:hyperlink r:id="rId31" w:tooltip="Уровни строительные. Технические условия" w:history="1">
              <w:r w:rsidRPr="00536F9E">
                <w:rPr>
                  <w:rFonts w:ascii="Times New Roman" w:eastAsia="Times New Roman" w:hAnsi="Times New Roman" w:cs="Times New Roman"/>
                  <w:color w:val="800080"/>
                  <w:sz w:val="20"/>
                  <w:u w:val="single"/>
                </w:rPr>
                <w:t>ГОСТ 9416-83</w:t>
              </w:r>
            </w:hyperlink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Контрольно-измерительные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Очки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защитные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ЗП2-84 ГОСТ 12.4.013-85Е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0,07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Щиток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защитный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электросварщика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0,48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Каска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строительная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" w:tooltip="ССБТ. Строительство. Каски строительные. Технические условия" w:history="1">
              <w:r w:rsidRPr="00536F9E">
                <w:rPr>
                  <w:rFonts w:ascii="Times New Roman" w:eastAsia="Times New Roman" w:hAnsi="Times New Roman" w:cs="Times New Roman"/>
                  <w:color w:val="800080"/>
                  <w:sz w:val="20"/>
                  <w:u w:val="single"/>
                </w:rPr>
                <w:t>ГОСТ 12.4.087-84</w:t>
              </w:r>
            </w:hyperlink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все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звено</w:t>
            </w:r>
            <w:proofErr w:type="spellEnd"/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Пояс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предохранительный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12.4.089-80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все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звено</w:t>
            </w:r>
            <w:proofErr w:type="spellEnd"/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Перчатки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резиновые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20010-93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Бетонные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Сапоги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резиновые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5375-79*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Бетонные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536F9E" w:rsidRPr="00536F9E" w:rsidRDefault="00536F9E" w:rsidP="00536F9E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</w:pPr>
      <w:bookmarkStart w:id="17" w:name="i181125"/>
      <w:r w:rsidRPr="00536F9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t>3. ТРЕБОВАНИЯ К КАЧЕСТВУ И ПРИЕМКЕ РАБОТ</w:t>
      </w:r>
      <w:bookmarkEnd w:id="17"/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3.1. Требования к качеству поставляемых материалов и изделий, операционный контроль качества и технологические</w:t>
      </w:r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процессы, подлежащие контролю, приведены в таблице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33" w:anchor="i193792" w:tooltip="Таблица 3" w:history="1">
        <w:r w:rsidRPr="00536F9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ru-RU"/>
          </w:rPr>
          <w:t>3</w:t>
        </w:r>
      </w:hyperlink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36F9E" w:rsidRPr="00536F9E" w:rsidRDefault="00536F9E" w:rsidP="00536F9E">
      <w:pPr>
        <w:spacing w:after="12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536F9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Таблица</w:t>
      </w:r>
      <w:proofErr w:type="spellEnd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 3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83"/>
        <w:gridCol w:w="1501"/>
        <w:gridCol w:w="1673"/>
        <w:gridCol w:w="1536"/>
        <w:gridCol w:w="1307"/>
        <w:gridCol w:w="1343"/>
        <w:gridCol w:w="1673"/>
      </w:tblGrid>
      <w:tr w:rsidR="00536F9E" w:rsidRPr="00536F9E" w:rsidTr="00536F9E">
        <w:trPr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8" w:name="i193792"/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bookmarkEnd w:id="18"/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Наименование технологических процессов, подлежащих контролю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проведения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</w:t>
            </w:r>
            <w:proofErr w:type="spellEnd"/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характеристики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оценки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качества</w:t>
            </w:r>
            <w:proofErr w:type="spellEnd"/>
          </w:p>
        </w:tc>
      </w:tr>
      <w:tr w:rsidR="00536F9E" w:rsidRPr="00536F9E" w:rsidTr="00536F9E">
        <w:trPr>
          <w:tblHeader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Приемка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арматуры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Соответствие арматурных стержней и сеток проекту (по паспорту)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Визуально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установки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Производитель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Диаметр и расстояния между рабочими </w:t>
            </w: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стержнями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Штангенциркуль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линейка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измерительная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установки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сеток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арматуры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Отклонение от проектных размеров толщины защитного слоя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Линейка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измерительная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процессе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Допускаемое отклонение при толщине защитного слоя более 15 мм - 5 мм; при толщине защитного слоя 15 мм и менее - 3 мм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Смещение арматурных стержней при их установке в опалубку, а также при изготовлении арматурных каркасов и сеток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Линейка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измерительная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процессе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Допускаемое отклонение не должно превышать 1/5 наибольшего диаметра стержня и 1/4 устанавливаемого стержня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Отклонение от проектных размеров положения осей вертикальных каркасов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Геодезический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процессе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Допускаемое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spellEnd"/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Приемка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опалубки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сортировка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Наличие комплектов элементов опалубки. Маркировка элементов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Визуально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процессе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Производитель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опалубки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Смещение осей опалубки от проектного положения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Линейка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измерительная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процессе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монтажа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Допускаемое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spellEnd"/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Отклонение плоскости опалубки от вертикали на всю высоту фундамента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Отвес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линейка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измерительная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процессе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монтажа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Допускаемое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spellEnd"/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Укладка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бетонной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смеси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Толщина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слоев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бетонной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смеси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Визуально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процессе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Толщина слоя должна быть не более 1,25 длины рабочей части вибратора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Уплотнение бетонной смеси, уход за бетоном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Визуально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процессе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Шаг перестановки вибратора не должен быть больше 1,5 </w:t>
            </w: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радиуса действия вибратора, глубина погружения должна быть несколько больше толщины уложенного слоя бетона. Благоприятные температурно-влажностные условия для твердения бетона должна обеспечиваться предохранением его от воздействия ветра, прямых солнечных лучей и систематическим увлажнением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Подвижность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бетонной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смеси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Конус Строй - ЦНИЛ-пресс (ПСУ-500)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бетонирования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Строительная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лаборатория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Подвижность бетонной смеси должна быть 1 - 3 см осадки конуса п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hyperlink r:id="rId34" w:tooltip="Несущие и ограждающие конструкции" w:history="1">
              <w:r w:rsidRPr="00536F9E">
                <w:rPr>
                  <w:rFonts w:ascii="Times New Roman" w:eastAsia="Times New Roman" w:hAnsi="Times New Roman" w:cs="Times New Roman"/>
                  <w:color w:val="800080"/>
                  <w:sz w:val="20"/>
                  <w:u w:val="single"/>
                  <w:lang w:val="ru-RU"/>
                </w:rPr>
                <w:t>СНиП</w:t>
              </w:r>
              <w:proofErr w:type="spellEnd"/>
              <w:r w:rsidRPr="00536F9E">
                <w:rPr>
                  <w:rFonts w:ascii="Times New Roman" w:eastAsia="Times New Roman" w:hAnsi="Times New Roman" w:cs="Times New Roman"/>
                  <w:color w:val="800080"/>
                  <w:sz w:val="20"/>
                  <w:u w:val="single"/>
                  <w:lang w:val="ru-RU"/>
                </w:rPr>
                <w:t xml:space="preserve"> 3.03.01-87</w:t>
              </w:r>
            </w:hyperlink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Состав бетонной смеси при укладке автобетононасосом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Путем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опытного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перекачивания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бетонирования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Строительная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лаборатория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Опытное перекачивание автобетононасосом бетонной смеси и испытание бетонных образцов, изготовление из отработанных после перекачивания проб бетонной смеси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Распалубливание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Проверка соблюдения сроков распалубливания, отсутствие повреждений бетона при распалубливании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Визуально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прочности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бетона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Производитель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строительная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лаборатория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36F9E" w:rsidRPr="00536F9E" w:rsidRDefault="00536F9E" w:rsidP="00536F9E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</w:pPr>
      <w:bookmarkStart w:id="19" w:name="i208111"/>
      <w:r w:rsidRPr="00536F9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lastRenderedPageBreak/>
        <w:t>4. КАЛЬКУЛЯЦИЯ ЗАТРАТ ТРУДА И МАШИННОГО ВРЕМЕНИ</w:t>
      </w:r>
      <w:bookmarkEnd w:id="19"/>
    </w:p>
    <w:p w:rsidR="00536F9E" w:rsidRPr="00536F9E" w:rsidRDefault="00536F9E" w:rsidP="00536F9E">
      <w:pPr>
        <w:spacing w:after="12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536F9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Таблица</w:t>
      </w:r>
      <w:proofErr w:type="spellEnd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 4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92"/>
        <w:gridCol w:w="1956"/>
        <w:gridCol w:w="953"/>
        <w:gridCol w:w="662"/>
        <w:gridCol w:w="1507"/>
        <w:gridCol w:w="805"/>
        <w:gridCol w:w="1168"/>
        <w:gridCol w:w="805"/>
        <w:gridCol w:w="1168"/>
      </w:tblGrid>
      <w:tr w:rsidR="00536F9E" w:rsidRPr="00536F9E" w:rsidTr="00536F9E">
        <w:trPr>
          <w:tblHeader/>
          <w:jc w:val="center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4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технологических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процессов</w:t>
            </w:r>
            <w:proofErr w:type="spellEnd"/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</w:t>
            </w:r>
            <w:proofErr w:type="spellEnd"/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Обоснование (ЕНиР и другие нормы)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Нормы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времени</w:t>
            </w:r>
            <w:proofErr w:type="spellEnd"/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Затраты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труда</w:t>
            </w:r>
            <w:proofErr w:type="spellEnd"/>
          </w:p>
        </w:tc>
      </w:tr>
      <w:tr w:rsidR="00536F9E" w:rsidRPr="00536F9E" w:rsidTr="00536F9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рабочих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.-ч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машинистов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.-ч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рабочих, чел.-ч (маш.-ч)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машинистов, чел.-ч (маш.-ч)</w:t>
            </w:r>
          </w:p>
        </w:tc>
      </w:tr>
      <w:tr w:rsidR="00536F9E" w:rsidRPr="00536F9E" w:rsidTr="00536F9E">
        <w:trPr>
          <w:tblHeader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36F9E" w:rsidRPr="00536F9E" w:rsidTr="00536F9E">
        <w:trPr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Монтаж и демонтаж опалубки</w:t>
            </w:r>
          </w:p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Вспомогательные работы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Разгрузка элементов опалубки с транспортных средств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100 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ЕНиР 1987 г.</w:t>
            </w:r>
          </w:p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§ Е1-5 табл. 2 № 1а, 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11,0 (11,0)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0,21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Сортировка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1,89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ЕНиР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1987 г.</w:t>
            </w:r>
          </w:p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§ Е5-1-1 № 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Укрупнительная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сборка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панелей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ЕНиР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1987 г.</w:t>
            </w:r>
          </w:p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§ Е4-1-40 № 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0" w:type="pct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>Итого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26,62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0,21</w:t>
            </w:r>
          </w:p>
        </w:tc>
      </w:tr>
      <w:tr w:rsidR="00536F9E" w:rsidRPr="00536F9E" w:rsidTr="00536F9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0" w:type="pct"/>
            <w:gridSpan w:val="8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опалубки</w:t>
            </w:r>
            <w:proofErr w:type="spellEnd"/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Подача укрупненных панелей к месту монтажа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100 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ЕНиР 1987 г.</w:t>
            </w:r>
          </w:p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§ Е1-6 табл. 2 № 17а, 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11,5 (11,5)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укрупнненных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панелей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ЕНиР 1987 г.</w:t>
            </w:r>
          </w:p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§ Е4-1-37 табл. 2 № 1 К = 0,9 (применительно)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0,17 (0,17)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3,3 (3,3)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кронштейнов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подмащивания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ЕНиР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1987 г.</w:t>
            </w:r>
          </w:p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§ Е5-1-2 № 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0,14 (0,14)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0,14 (0,14)</w:t>
            </w:r>
          </w:p>
        </w:tc>
      </w:tr>
      <w:tr w:rsidR="00536F9E" w:rsidRPr="00536F9E" w:rsidTr="00536F9E">
        <w:trPr>
          <w:jc w:val="center"/>
        </w:trPr>
        <w:tc>
          <w:tcPr>
            <w:tcW w:w="4100" w:type="pct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>Итого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3,66 (3,66)</w:t>
            </w:r>
          </w:p>
        </w:tc>
      </w:tr>
      <w:tr w:rsidR="00536F9E" w:rsidRPr="00536F9E" w:rsidTr="00536F9E">
        <w:trPr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Демонтаж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опалубки</w:t>
            </w:r>
            <w:proofErr w:type="spellEnd"/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Демонтаж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укрупненных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панелей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опалубки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ЕНиР 1987 г.</w:t>
            </w:r>
          </w:p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§ Е4-1-37 табл. 2 К = 9 (применительно)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0,09 (0,09)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Демонтаж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кронштейна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ЕНиР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1987 г.</w:t>
            </w:r>
          </w:p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§ Е5-1-2 № 4 К = 8 (ПР-2)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0,11 (0,11)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0,11 (0,11)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Подача укрупненных панелей на площадку складирования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100 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ЕНиР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1987 г.</w:t>
            </w:r>
          </w:p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§ Е1-6 № 17а, 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11,5 (11,5)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0,22 (0,22)</w:t>
            </w:r>
          </w:p>
        </w:tc>
      </w:tr>
      <w:tr w:rsidR="00536F9E" w:rsidRPr="00536F9E" w:rsidTr="00536F9E">
        <w:trPr>
          <w:jc w:val="center"/>
        </w:trPr>
        <w:tc>
          <w:tcPr>
            <w:tcW w:w="41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>Итого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4,26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2,13 (2,23)</w:t>
            </w:r>
          </w:p>
        </w:tc>
      </w:tr>
      <w:tr w:rsidR="00536F9E" w:rsidRPr="00536F9E" w:rsidTr="00536F9E">
        <w:trPr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арматуры</w:t>
            </w:r>
            <w:proofErr w:type="spellEnd"/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Разгрузка арматурных сеток и каркасов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100 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0,0065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ЕНиР 1987 г.</w:t>
            </w:r>
          </w:p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§ Е1-5 табл. 2, № 1а, 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11,0 (11,0)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0,07 (0,07)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Сортировка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арматурных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сеток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вручную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0,202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ЕНиР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1987 г.</w:t>
            </w:r>
          </w:p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§ Е5-1-1 № 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2,02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краном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0,425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ЕНиР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1987 г.</w:t>
            </w:r>
          </w:p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§ Е5-1-1 № 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0,32 (0,32)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0,14 (0,14)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Подача сеток краном к месту установки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100 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0,0045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ЕНиР 1987 г.</w:t>
            </w:r>
          </w:p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§ Е1-6 табл. 2, </w:t>
            </w: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№ 17а, 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11,5 (11,5)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0,05 (0,05)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Установка арматурных сеток башмака:</w:t>
            </w:r>
          </w:p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краном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сетка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ЕНиР 1987 г.</w:t>
            </w:r>
          </w:p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§ Е4-1-44 табл. 1, № 1 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0,105 (0,105)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1,26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0,32 (0,32)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вручную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сетка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ЕНиР 1987 г.</w:t>
            </w:r>
          </w:p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§ Е4-1-44 табл. 1, № 1а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Укрупнительная сборка арматурных каркасов на площадке укрупнительной сборки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/т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10/0,11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ЕНиР 1987 г.</w:t>
            </w:r>
          </w:p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§ Е5-1-3 табл. 2, № 1к, 2к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0,18 (0,55)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1,8 (0,06)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Погрузка арматурных каркасов на автомашины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100 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ЕНиР 1987 г.</w:t>
            </w:r>
          </w:p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§ Е1-5, табл. 2, № 1а, 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11,0 (11,0)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0,01 (0,01)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Подача арматурных каркасов к месту установки краном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100 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ЕНиР 1987 г.</w:t>
            </w:r>
          </w:p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§ Е1-6, табл. 2, № 17а, 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11,5 (11,5)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0,013 (0,013)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арматурных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каркасов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краном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каркас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ЕНиР 1987 г.</w:t>
            </w:r>
          </w:p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§ Е4-1-44 табл. 1, № 2а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0,20 (0,20)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0,20 (0,20)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Сварка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арматуры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м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шва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0,51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ЕНиР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1987 г.</w:t>
            </w:r>
          </w:p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§ Е22-1-1 № 26 К = 1,3 (В2-5)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4,16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6F9E" w:rsidRPr="00536F9E" w:rsidTr="00536F9E">
        <w:trPr>
          <w:jc w:val="center"/>
        </w:trPr>
        <w:tc>
          <w:tcPr>
            <w:tcW w:w="41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>Итого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7,62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0,80 (0,80)</w:t>
            </w:r>
          </w:p>
        </w:tc>
      </w:tr>
      <w:tr w:rsidR="00536F9E" w:rsidRPr="00536F9E" w:rsidTr="00536F9E">
        <w:trPr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Бетонные работы</w:t>
            </w:r>
          </w:p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Подача бетонной смеси краном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Прием бетонной смеси из автобетоносмесителя в бункеры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100 м</w:t>
            </w: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0,147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3,32 (3,32)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0,49 (0,49)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Подача бетонной смеси к месту укладки в бункерах краном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ЕНиР 1987 г.</w:t>
            </w:r>
          </w:p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§ Е1-6 табл. 2, № 15, 16 (по экстраполяции)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0,095 (0,095)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2,79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1,40 (1,40)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Укладка бетонной смеси в конструкцию объемом до 25 м</w:t>
            </w: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ЕНиР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1987 г.</w:t>
            </w:r>
          </w:p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§ Е4-1-49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табл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. 1, № 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3,82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6F9E" w:rsidRPr="00536F9E" w:rsidTr="00536F9E">
        <w:trPr>
          <w:jc w:val="center"/>
        </w:trPr>
        <w:tc>
          <w:tcPr>
            <w:tcW w:w="41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>Итого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6,61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1,89 (1,89)</w:t>
            </w:r>
          </w:p>
        </w:tc>
      </w:tr>
      <w:tr w:rsidR="00536F9E" w:rsidRPr="00536F9E" w:rsidTr="00536F9E">
        <w:trPr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Подача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бетонной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смеси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автобетононасосом</w:t>
            </w:r>
            <w:proofErr w:type="spellEnd"/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Прием бетонной смеси из автобетоносмесителя в бункер автобетононасоса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100 м</w:t>
            </w: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0,147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3,32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0,49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Подача бетонной смеси к месту укладки автобетононасосом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100 м</w:t>
            </w: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0,147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6,4 (6,4)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0,94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0,94 (0,94)</w:t>
            </w:r>
          </w:p>
        </w:tc>
      </w:tr>
      <w:tr w:rsidR="00536F9E" w:rsidRPr="00536F9E" w:rsidTr="00536F9E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Укладка бетонной смеси в конструкцию объемом до 25 м</w:t>
            </w: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ЕНиР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1987 г.</w:t>
            </w:r>
          </w:p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§ Е4-1-49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табл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. 1, № 3, 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3,82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6F9E" w:rsidRPr="00536F9E" w:rsidTr="00536F9E">
        <w:trPr>
          <w:jc w:val="center"/>
        </w:trPr>
        <w:tc>
          <w:tcPr>
            <w:tcW w:w="41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>Итого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4,76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1,43 (1,43)</w:t>
            </w:r>
          </w:p>
        </w:tc>
      </w:tr>
      <w:tr w:rsidR="00536F9E" w:rsidRPr="00536F9E" w:rsidTr="00536F9E">
        <w:trPr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>Всего</w:t>
            </w:r>
            <w:r w:rsidRPr="00536F9E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 подаче бетонной смеси:</w:t>
            </w:r>
          </w:p>
        </w:tc>
      </w:tr>
      <w:tr w:rsidR="00536F9E" w:rsidRPr="00536F9E" w:rsidTr="00536F9E">
        <w:trPr>
          <w:jc w:val="center"/>
        </w:trPr>
        <w:tc>
          <w:tcPr>
            <w:tcW w:w="41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ind w:firstLine="4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краном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52,52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8,69 (8,69)</w:t>
            </w:r>
          </w:p>
        </w:tc>
      </w:tr>
      <w:tr w:rsidR="00536F9E" w:rsidRPr="00536F9E" w:rsidTr="00536F9E">
        <w:trPr>
          <w:jc w:val="center"/>
        </w:trPr>
        <w:tc>
          <w:tcPr>
            <w:tcW w:w="41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ind w:firstLine="4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автобетононасосом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50,67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8,23 (8,23)</w:t>
            </w:r>
          </w:p>
        </w:tc>
      </w:tr>
    </w:tbl>
    <w:p w:rsidR="00536F9E" w:rsidRPr="00536F9E" w:rsidRDefault="00536F9E" w:rsidP="00536F9E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536F9E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  <w:br w:type="page"/>
      </w:r>
      <w:bookmarkStart w:id="20" w:name="i212834"/>
      <w:r w:rsidRPr="00536F9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5. ГРАФИК ПРОИЗВОДСТВА РАБОТ</w:t>
      </w:r>
      <w:bookmarkEnd w:id="20"/>
    </w:p>
    <w:p w:rsidR="00536F9E" w:rsidRPr="00536F9E" w:rsidRDefault="00536F9E" w:rsidP="00536F9E">
      <w:pPr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536F9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Таблица</w:t>
      </w:r>
      <w:proofErr w:type="spellEnd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 5</w:t>
      </w:r>
    </w:p>
    <w:p w:rsidR="00536F9E" w:rsidRPr="00536F9E" w:rsidRDefault="00536F9E" w:rsidP="00536F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8408670" cy="5168265"/>
            <wp:effectExtent l="19050" t="0" r="0" b="0"/>
            <wp:docPr id="14" name="Рисунок 14" descr="http://meganorm.ru/Data2/1/4294845/4294845811.files/x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eganorm.ru/Data2/1/4294845/4294845811.files/x028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8670" cy="516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9103995" cy="4293870"/>
            <wp:effectExtent l="19050" t="0" r="1905" b="0"/>
            <wp:docPr id="15" name="Рисунок 15" descr="http://meganorm.ru/Data2/1/4294845/4294845811.files/x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eganorm.ru/Data2/1/4294845/4294845811.files/x030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3995" cy="429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F9E" w:rsidRPr="00536F9E" w:rsidRDefault="00536F9E" w:rsidP="00536F9E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val="ru-RU"/>
        </w:rPr>
        <w:br w:type="page"/>
      </w:r>
      <w:bookmarkStart w:id="21" w:name="i223341"/>
      <w:r w:rsidRPr="00536F9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lastRenderedPageBreak/>
        <w:t>6. ПОТРЕБНОСТЬ В МАТЕРИАЛАХ, ИЗДЕЛИЯХ И КОНСТРУКЦИЯХ</w:t>
      </w:r>
      <w:bookmarkEnd w:id="21"/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6.1. Потребность в материалах, изделиях и конструкциях на фундамент приведена в таблице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37" w:anchor="i237437" w:tooltip="Таблица 6" w:history="1">
        <w:r w:rsidRPr="00536F9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ru-RU"/>
          </w:rPr>
          <w:t>6</w:t>
        </w:r>
      </w:hyperlink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36F9E" w:rsidRPr="00536F9E" w:rsidRDefault="00536F9E" w:rsidP="00536F9E">
      <w:pPr>
        <w:spacing w:after="12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536F9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Таблица</w:t>
      </w:r>
      <w:proofErr w:type="spellEnd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 6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92"/>
        <w:gridCol w:w="2306"/>
        <w:gridCol w:w="1100"/>
        <w:gridCol w:w="1152"/>
        <w:gridCol w:w="953"/>
        <w:gridCol w:w="1209"/>
        <w:gridCol w:w="1056"/>
        <w:gridCol w:w="1248"/>
      </w:tblGrid>
      <w:tr w:rsidR="00536F9E" w:rsidRPr="00536F9E" w:rsidTr="00536F9E">
        <w:trPr>
          <w:tblHeader/>
          <w:jc w:val="center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2" w:name="i237437"/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bookmarkEnd w:id="22"/>
            <w:proofErr w:type="spellEnd"/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Наименование материалов, изделий и конструкций (марка, ГОСТ, ТУ)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250" w:type="pct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Исходные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</w:t>
            </w:r>
            <w:proofErr w:type="spellEnd"/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Потребность на измеритель конечной продукции</w:t>
            </w:r>
          </w:p>
        </w:tc>
      </w:tr>
      <w:tr w:rsidR="00536F9E" w:rsidRPr="00536F9E" w:rsidTr="00536F9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разработки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норме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Объем работ в нормативных единицах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6F9E" w:rsidRPr="00536F9E" w:rsidTr="00536F9E">
        <w:trPr>
          <w:tblHeader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36F9E" w:rsidRPr="00536F9E" w:rsidTr="00536F9E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Опалубка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мелкощитовая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металлическая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3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</w:t>
            </w:r>
          </w:p>
        </w:tc>
      </w:tr>
      <w:tr w:rsidR="00536F9E" w:rsidRPr="00536F9E" w:rsidTr="00536F9E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Арматурные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сетки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0,654</w:t>
            </w:r>
          </w:p>
        </w:tc>
      </w:tr>
      <w:tr w:rsidR="00536F9E" w:rsidRPr="00536F9E" w:rsidTr="00536F9E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Бетонная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смесь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3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СНиП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IV-Б4 § Е2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3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</w:t>
            </w:r>
          </w:p>
        </w:tc>
      </w:tr>
      <w:tr w:rsidR="00536F9E" w:rsidRPr="00536F9E" w:rsidTr="00536F9E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Электроды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Э-42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</w:tr>
      <w:tr w:rsidR="00536F9E" w:rsidRPr="00536F9E" w:rsidTr="00536F9E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Эмульсия для смазки щитов опалубки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м</w:t>
            </w:r>
            <w:r w:rsidRPr="0053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536F9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опалубки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3,8 - 6,7</w:t>
            </w:r>
          </w:p>
        </w:tc>
      </w:tr>
    </w:tbl>
    <w:p w:rsidR="00536F9E" w:rsidRPr="00536F9E" w:rsidRDefault="00536F9E" w:rsidP="00536F9E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</w:pPr>
      <w:bookmarkStart w:id="23" w:name="i243852"/>
      <w:r w:rsidRPr="00536F9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t>7. ТЕХНИКА БЕЗОПАСНОСТИ И ОХРАНА ТРУДА. ЭКОЛОГИЧЕСКАЯ И ПОЖАРНАЯ БЕЗОПАСНОСТЬ</w:t>
      </w:r>
      <w:bookmarkEnd w:id="23"/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7.1. При устройстве монолитных фундаментов необходимо соблюдать требования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38" w:tooltip="Техника безопасности в строительстве" w:history="1">
        <w:r w:rsidRPr="00536F9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ru-RU"/>
          </w:rPr>
          <w:t xml:space="preserve">СНиП </w:t>
        </w:r>
        <w:r w:rsidRPr="00536F9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</w:rPr>
          <w:t>III</w:t>
        </w:r>
        <w:r w:rsidRPr="00536F9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ru-RU"/>
          </w:rPr>
          <w:t>-4-80</w:t>
        </w:r>
      </w:hyperlink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* «Техника безопасности в строительстве», «Правил пожарной безопасности при производстве строительно-монтажных работ», «Правил устройства и безопасной эксплуатации грузоподъемных кранов».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7.2. Безопасность производства работ должна быть обеспечена: выбором рациональной соответствующей технологической оснастки;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подготовкой и организацией рабочих мест производства работ;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применением средств защиты работающих;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проведением медицинского осмотра лиц, допущенных к работе;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своевременным обучением и проверкой знаний рабочего персонала и ИТР по технике безопасности при производстве строительно-монтажных работ.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Особое внимание необходимо обращать на следующее: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способы строповки элементов конструкций должны обеспечивать их подачу к месту установки в положении, близком проектному;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элементы монтируемых конструкций во время перемещения должны удерживаться от раскачивания и вращения гибкими оттяжками;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 допускать нахождения людей под монтируемыми элементами конструкций до установки их в проектное положение и закрепление;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перемещении краном грузов расстояние между наружными габаритами проносимых грузов и выступающими частями конструкций и препятствий по ходу перемещения должно быть по горизонтали не менее 1 м, по вертикали не менее 0,5 м; монтаж и демонтаж опалубки может быть начат с разрешения технического руководителя строительства и должен производиться под непосредственным наблюдением специально назначенного лица технического персонала;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перемещение загруженного или порожнего бункера разрешается только при закрытом затворе;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не допускается касание вибратором арматуры и нахождение рабочего в зоне возможного падения бункера;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управлению автобетононасосами допускаются только лица, имеющие удостоверение на право работы на данном типе машин.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7.4. При работе на высоте более 1,5 м все рабочие обязаны пользоваться предохранительными поясами с карабинами.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7.5. Разборка опалубки допускается после набора бетоном распалубочной прочности и с разрешения производителя работ.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7.6. Отрыв опалубки от бетона производится с помощью домкратов. В процессе отрыва бетонная поверхность не должна повреждаться.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7.7. Рабочие места электросварщиков должны быть ограждены специальными переносными ограждениями. Перед началом сварки необходимо проверить исправность изоляции сварочных проводов и электрододержателей, а также плотность соединения всех контактов. При перерывах в работе электросварочные установки необходимо отключать от сети.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7.8. Погрузочно-разгрузочные работы, складирование и монтаж арматурных каркасов должны выполняться инвентарными грузозахватными устройствами и с соблюдением мер, исключающих возможность падения, скольжения и потери устойчивости грузов.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7.9. Очистку лотка автобетоносмесителя и загрузочного отверстия от остатков бетонной смеси производят только при неподвижном барабане.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7.10. Запрещается: работа автобетононасоса без выносных опор; начинать работу автобетононасоса без предварительной заливки в промывочный резервуар бетонотранспортных цилиндров воды, а в бетонопровод - «пусковой смазки».</w:t>
      </w:r>
    </w:p>
    <w:p w:rsidR="00536F9E" w:rsidRPr="00536F9E" w:rsidRDefault="00536F9E" w:rsidP="00536F9E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24" w:name="i251551"/>
      <w:r w:rsidRPr="00536F9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8. ТЕХНИКО-ЭКОНОМИЧЕСКИЕ ПОКАЗАТЕЛИ</w:t>
      </w:r>
      <w:bookmarkEnd w:id="24"/>
    </w:p>
    <w:p w:rsidR="00536F9E" w:rsidRPr="00536F9E" w:rsidRDefault="00536F9E" w:rsidP="00536F9E">
      <w:pPr>
        <w:spacing w:after="12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536F9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Таблица</w:t>
      </w:r>
      <w:proofErr w:type="spellEnd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 7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86"/>
        <w:gridCol w:w="4077"/>
        <w:gridCol w:w="2136"/>
        <w:gridCol w:w="2717"/>
      </w:tblGrid>
      <w:tr w:rsidR="00536F9E" w:rsidRPr="00536F9E" w:rsidTr="00536F9E">
        <w:trPr>
          <w:tblHeader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Подача бетонной смеси краном в бункерах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Подача бетонной смеси автобетононасосом СБ-170-1</w:t>
            </w:r>
          </w:p>
        </w:tc>
      </w:tr>
      <w:tr w:rsidR="00536F9E" w:rsidRPr="00536F9E" w:rsidTr="00536F9E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Нормативные затраты труда рабочих, чел.-день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7,46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7,18</w:t>
            </w:r>
          </w:p>
        </w:tc>
      </w:tr>
      <w:tr w:rsidR="00536F9E" w:rsidRPr="00536F9E" w:rsidTr="00536F9E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Нормативные затраты машинного времени, маш.-смен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1,06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536F9E" w:rsidRPr="00536F9E" w:rsidTr="00536F9E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Продолжительность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</w:t>
            </w:r>
            <w:proofErr w:type="spellEnd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смен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1,49</w:t>
            </w:r>
          </w:p>
        </w:tc>
      </w:tr>
      <w:tr w:rsidR="00536F9E" w:rsidRPr="00536F9E" w:rsidTr="00536F9E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Выработка на одного рабочего в смену, м</w:t>
            </w: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  <w:t>3</w:t>
            </w: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/чел.-смен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F9E">
              <w:rPr>
                <w:rFonts w:ascii="Times New Roman" w:eastAsia="Times New Roman" w:hAnsi="Times New Roman" w:cs="Times New Roman"/>
                <w:sz w:val="20"/>
                <w:szCs w:val="20"/>
              </w:rPr>
              <w:t>2,05</w:t>
            </w:r>
          </w:p>
        </w:tc>
      </w:tr>
    </w:tbl>
    <w:p w:rsidR="00536F9E" w:rsidRPr="00536F9E" w:rsidRDefault="00536F9E" w:rsidP="00536F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Расчет</w:t>
      </w:r>
      <w:proofErr w:type="spellEnd"/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Нормы времени на разгрузку автобетоносмесителя СБ-92В-2 в емкости.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Время разгрузки автобетоносмесителя по технической характеристике автобетоносмесителя составляет 8 мин (0133 ч).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Полезная вместимость барабана - 4 м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3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Н. вр. на разгрузку 100 м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3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бетонной смеси составит:</w:t>
      </w:r>
    </w:p>
    <w:p w:rsidR="00536F9E" w:rsidRPr="00536F9E" w:rsidRDefault="00536F9E" w:rsidP="00536F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(100</w:t>
      </w:r>
      <w:r w:rsidRPr="00536F9E">
        <w:rPr>
          <w:rFonts w:ascii="Symbol" w:eastAsia="Times New Roman" w:hAnsi="Symbol" w:cs="Times New Roman"/>
          <w:color w:val="000000"/>
          <w:sz w:val="24"/>
          <w:szCs w:val="24"/>
        </w:rPr>
        <w:t>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0,133)/4</w:t>
      </w:r>
      <w:r w:rsidRPr="00536F9E">
        <w:rPr>
          <w:rFonts w:ascii="Symbol" w:eastAsia="Times New Roman" w:hAnsi="Symbol" w:cs="Times New Roman"/>
          <w:color w:val="000000"/>
          <w:sz w:val="24"/>
          <w:szCs w:val="24"/>
        </w:rPr>
        <w:t>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1 = 3</w:t>
      </w:r>
      <w:proofErr w:type="gramStart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,32</w:t>
      </w:r>
      <w:proofErr w:type="gramEnd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маш</w:t>
      </w:r>
      <w:proofErr w:type="spellEnd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.-ч.</w:t>
      </w:r>
    </w:p>
    <w:p w:rsidR="00536F9E" w:rsidRPr="00536F9E" w:rsidRDefault="00536F9E" w:rsidP="00536F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Расчет</w:t>
      </w:r>
      <w:proofErr w:type="spellEnd"/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Нормы времени на подачу бетонной смеси в конструкцию автобетононасосом СБ-170-1.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Эксплуатационная производительность автобетононасоса определяется по формуле</w:t>
      </w:r>
    </w:p>
    <w:p w:rsidR="00536F9E" w:rsidRPr="00536F9E" w:rsidRDefault="00536F9E" w:rsidP="00536F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/>
        </w:rPr>
        <w:t>э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= </w:t>
      </w:r>
      <w:proofErr w:type="gramStart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/>
        </w:rPr>
        <w:t>т</w:t>
      </w:r>
      <w:proofErr w:type="gramEnd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36F9E">
        <w:rPr>
          <w:rFonts w:ascii="Symbol" w:eastAsia="Times New Roman" w:hAnsi="Symbol" w:cs="Times New Roman"/>
          <w:color w:val="000000"/>
          <w:sz w:val="24"/>
          <w:szCs w:val="24"/>
        </w:rPr>
        <w:t>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/>
        </w:rPr>
        <w:t>1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36F9E">
        <w:rPr>
          <w:rFonts w:ascii="Symbol" w:eastAsia="Times New Roman" w:hAnsi="Symbol" w:cs="Times New Roman"/>
          <w:color w:val="000000"/>
          <w:sz w:val="24"/>
          <w:szCs w:val="24"/>
        </w:rPr>
        <w:t>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/>
        </w:rPr>
        <w:t>2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</w:p>
    <w:p w:rsidR="00536F9E" w:rsidRPr="00536F9E" w:rsidRDefault="00536F9E" w:rsidP="0053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где </w:t>
      </w:r>
      <w:proofErr w:type="gramStart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/>
        </w:rPr>
        <w:t>т</w:t>
      </w:r>
      <w:proofErr w:type="gramEnd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техническая производительность автобетононасоса;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Start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/>
        </w:rPr>
        <w:t>1</w:t>
      </w:r>
      <w:proofErr w:type="gramEnd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коэффициент перехода от технической производительности к эксплуатационной, К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/>
        </w:rPr>
        <w:t>1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= 0,4;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/>
        </w:rPr>
        <w:t>2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3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-</w:t>
      </w:r>
      <w:r w:rsidRPr="0053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коэффициент снижения производительности автобетононасоса, учитывающий непостоянный режим подачи, К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/>
        </w:rPr>
        <w:t>2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= 0</w:t>
      </w:r>
      <w:proofErr w:type="gramStart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,65</w:t>
      </w:r>
      <w:proofErr w:type="gramEnd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36F9E" w:rsidRPr="00536F9E" w:rsidRDefault="00536F9E" w:rsidP="00536F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/>
        </w:rPr>
        <w:t>э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= 60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36F9E">
        <w:rPr>
          <w:rFonts w:ascii="Symbol" w:eastAsia="Times New Roman" w:hAnsi="Symbol" w:cs="Times New Roman"/>
          <w:color w:val="000000"/>
          <w:sz w:val="24"/>
          <w:szCs w:val="24"/>
        </w:rPr>
        <w:t>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0,4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36F9E">
        <w:rPr>
          <w:rFonts w:ascii="Symbol" w:eastAsia="Times New Roman" w:hAnsi="Symbol" w:cs="Times New Roman"/>
          <w:color w:val="000000"/>
          <w:sz w:val="24"/>
          <w:szCs w:val="24"/>
        </w:rPr>
        <w:t>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0,65 = 15,6 м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3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/ч.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Обслуживает звено из двух человек: машинист бетононасосной установки 4 разр. - 1 чел., бетонщик 2 разр. - 1 чел.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Норма времени на 100 м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3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бетонной смеси для рабочих: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(100</w:t>
      </w:r>
      <w:r w:rsidRPr="00536F9E">
        <w:rPr>
          <w:rFonts w:ascii="Symbol" w:eastAsia="Times New Roman" w:hAnsi="Symbol" w:cs="Times New Roman"/>
          <w:color w:val="000000"/>
          <w:sz w:val="24"/>
          <w:szCs w:val="24"/>
        </w:rPr>
        <w:t>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1)/15,6 = 6,4 чел</w:t>
      </w:r>
      <w:proofErr w:type="gramStart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.-</w:t>
      </w:r>
      <w:proofErr w:type="gramEnd"/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ч;</w:t>
      </w:r>
    </w:p>
    <w:p w:rsidR="00536F9E" w:rsidRPr="00536F9E" w:rsidRDefault="00536F9E" w:rsidP="00536F9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машиниста 100/15,6</w:t>
      </w:r>
      <w:r w:rsidRPr="00536F9E">
        <w:rPr>
          <w:rFonts w:ascii="Symbol" w:eastAsia="Times New Roman" w:hAnsi="Symbol" w:cs="Times New Roman"/>
          <w:color w:val="000000"/>
          <w:sz w:val="24"/>
          <w:szCs w:val="24"/>
        </w:rPr>
        <w:t></w:t>
      </w:r>
      <w:r w:rsidRPr="00536F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 = 6,4 маш.-ч.</w:t>
      </w:r>
    </w:p>
    <w:p w:rsidR="00536F9E" w:rsidRPr="00536F9E" w:rsidRDefault="00536F9E" w:rsidP="00536F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3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290"/>
      </w:tblGrid>
      <w:tr w:rsidR="00536F9E" w:rsidRPr="00536F9E" w:rsidTr="00536F9E">
        <w:trPr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9E" w:rsidRPr="00536F9E" w:rsidRDefault="00536F9E" w:rsidP="00536F9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9" w:anchor="i15106" w:history="1">
              <w:r w:rsidRPr="00536F9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ru-RU"/>
                </w:rPr>
                <w:t>1. Область применения</w:t>
              </w:r>
            </w:hyperlink>
          </w:p>
          <w:p w:rsidR="00536F9E" w:rsidRPr="00536F9E" w:rsidRDefault="00536F9E" w:rsidP="00536F9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40" w:anchor="i28817" w:history="1">
              <w:r w:rsidRPr="00536F9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ru-RU"/>
                </w:rPr>
                <w:t>2. Организация и технология выполнения работ</w:t>
              </w:r>
            </w:hyperlink>
          </w:p>
          <w:p w:rsidR="00536F9E" w:rsidRPr="00536F9E" w:rsidRDefault="00536F9E" w:rsidP="00536F9E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41" w:anchor="i36844" w:history="1">
              <w:r w:rsidRPr="00536F9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ru-RU"/>
                </w:rPr>
                <w:t>Опалубочные работ</w:t>
              </w:r>
              <w:proofErr w:type="spellStart"/>
              <w:r w:rsidRPr="00536F9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ru-RU"/>
                </w:rPr>
                <w:t>ы</w:t>
              </w:r>
              <w:proofErr w:type="spellEnd"/>
            </w:hyperlink>
          </w:p>
          <w:p w:rsidR="00536F9E" w:rsidRPr="00536F9E" w:rsidRDefault="00536F9E" w:rsidP="00536F9E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42" w:anchor="i41492" w:history="1">
              <w:r w:rsidRPr="00536F9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ru-RU"/>
                </w:rPr>
                <w:t>Арматурные работ</w:t>
              </w:r>
              <w:proofErr w:type="spellStart"/>
              <w:r w:rsidRPr="00536F9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ru-RU"/>
                </w:rPr>
                <w:t>ы</w:t>
              </w:r>
              <w:proofErr w:type="spellEnd"/>
            </w:hyperlink>
          </w:p>
          <w:p w:rsidR="00536F9E" w:rsidRPr="00536F9E" w:rsidRDefault="00536F9E" w:rsidP="00536F9E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43" w:anchor="i52010" w:history="1">
              <w:r w:rsidRPr="00536F9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ru-RU"/>
                </w:rPr>
                <w:t>Бетонные работ</w:t>
              </w:r>
              <w:proofErr w:type="spellStart"/>
              <w:r w:rsidRPr="00536F9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ru-RU"/>
                </w:rPr>
                <w:t>ы</w:t>
              </w:r>
              <w:proofErr w:type="spellEnd"/>
            </w:hyperlink>
          </w:p>
          <w:p w:rsidR="00536F9E" w:rsidRPr="00536F9E" w:rsidRDefault="00536F9E" w:rsidP="00536F9E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44" w:anchor="i142107" w:history="1">
              <w:r w:rsidRPr="00536F9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ru-RU"/>
                </w:rPr>
                <w:t>Перечень машин и оборудования</w:t>
              </w:r>
            </w:hyperlink>
          </w:p>
          <w:p w:rsidR="00536F9E" w:rsidRPr="00536F9E" w:rsidRDefault="00536F9E" w:rsidP="00536F9E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45" w:anchor="i163855" w:history="1">
              <w:r w:rsidRPr="00536F9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ru-RU"/>
                </w:rPr>
                <w:t>Перечень технологической оснастки, инструмента, инвентаря и приспособлени</w:t>
              </w:r>
              <w:proofErr w:type="spellStart"/>
              <w:r w:rsidRPr="00536F9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ru-RU"/>
                </w:rPr>
                <w:t>й</w:t>
              </w:r>
              <w:proofErr w:type="spellEnd"/>
            </w:hyperlink>
          </w:p>
          <w:p w:rsidR="00536F9E" w:rsidRPr="00536F9E" w:rsidRDefault="00536F9E" w:rsidP="00536F9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46" w:anchor="i181125" w:history="1">
              <w:r w:rsidRPr="00536F9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ru-RU"/>
                </w:rPr>
                <w:t>3. Требования к качеству и приемке работ</w:t>
              </w:r>
            </w:hyperlink>
          </w:p>
          <w:p w:rsidR="00536F9E" w:rsidRPr="00536F9E" w:rsidRDefault="00536F9E" w:rsidP="00536F9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47" w:anchor="i208111" w:history="1">
              <w:r w:rsidRPr="00536F9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ru-RU"/>
                </w:rPr>
                <w:t>4. Калькуляция затрат труда и машинного времени</w:t>
              </w:r>
            </w:hyperlink>
          </w:p>
          <w:p w:rsidR="00536F9E" w:rsidRPr="00536F9E" w:rsidRDefault="00536F9E" w:rsidP="00536F9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48" w:anchor="i212834" w:history="1">
              <w:r w:rsidRPr="00536F9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ru-RU"/>
                </w:rPr>
                <w:t>5. График производства работ</w:t>
              </w:r>
            </w:hyperlink>
          </w:p>
          <w:p w:rsidR="00536F9E" w:rsidRPr="00536F9E" w:rsidRDefault="00536F9E" w:rsidP="00536F9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49" w:anchor="i223341" w:history="1">
              <w:r w:rsidRPr="00536F9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ru-RU"/>
                </w:rPr>
                <w:t>6. Потребность в материалах, изделиях и конструкция</w:t>
              </w:r>
              <w:proofErr w:type="spellStart"/>
              <w:r w:rsidRPr="00536F9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ru-RU"/>
                </w:rPr>
                <w:t>х</w:t>
              </w:r>
              <w:proofErr w:type="spellEnd"/>
            </w:hyperlink>
          </w:p>
          <w:p w:rsidR="00536F9E" w:rsidRPr="00536F9E" w:rsidRDefault="00536F9E" w:rsidP="00536F9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anchor="i243852" w:history="1">
              <w:r w:rsidRPr="00536F9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ru-RU"/>
                </w:rPr>
                <w:t xml:space="preserve">7. Техника безопасности и охрана труда. </w:t>
              </w:r>
              <w:proofErr w:type="spellStart"/>
              <w:r w:rsidRPr="00536F9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Экологическая</w:t>
              </w:r>
              <w:proofErr w:type="spellEnd"/>
              <w:r w:rsidRPr="00536F9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 xml:space="preserve"> и </w:t>
              </w:r>
              <w:proofErr w:type="spellStart"/>
              <w:r w:rsidRPr="00536F9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пожарная</w:t>
              </w:r>
              <w:proofErr w:type="spellEnd"/>
              <w:r w:rsidRPr="00536F9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36F9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безопасность</w:t>
              </w:r>
              <w:proofErr w:type="spellEnd"/>
            </w:hyperlink>
          </w:p>
          <w:p w:rsidR="00536F9E" w:rsidRPr="00536F9E" w:rsidRDefault="00536F9E" w:rsidP="00536F9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anchor="i251551" w:history="1">
              <w:r w:rsidRPr="00536F9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 xml:space="preserve">8. </w:t>
              </w:r>
              <w:proofErr w:type="spellStart"/>
              <w:r w:rsidRPr="00536F9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Технико-экономические</w:t>
              </w:r>
              <w:proofErr w:type="spellEnd"/>
              <w:r w:rsidRPr="00536F9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36F9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показатели</w:t>
              </w:r>
              <w:proofErr w:type="spellEnd"/>
            </w:hyperlink>
          </w:p>
        </w:tc>
      </w:tr>
    </w:tbl>
    <w:p w:rsidR="00F839AC" w:rsidRDefault="00F839AC"/>
    <w:sectPr w:rsidR="00F839AC" w:rsidSect="00F83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536F9E"/>
    <w:rsid w:val="00536F9E"/>
    <w:rsid w:val="00F8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AC"/>
  </w:style>
  <w:style w:type="paragraph" w:styleId="1">
    <w:name w:val="heading 1"/>
    <w:basedOn w:val="a"/>
    <w:link w:val="10"/>
    <w:uiPriority w:val="9"/>
    <w:qFormat/>
    <w:rsid w:val="0053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3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36F9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536F9E"/>
  </w:style>
  <w:style w:type="character" w:styleId="a3">
    <w:name w:val="Hyperlink"/>
    <w:basedOn w:val="a0"/>
    <w:uiPriority w:val="99"/>
    <w:semiHidden/>
    <w:unhideWhenUsed/>
    <w:rsid w:val="00536F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6F9E"/>
    <w:rPr>
      <w:color w:val="800080"/>
      <w:u w:val="single"/>
    </w:rPr>
  </w:style>
  <w:style w:type="paragraph" w:styleId="11">
    <w:name w:val="toc 1"/>
    <w:basedOn w:val="a"/>
    <w:autoRedefine/>
    <w:uiPriority w:val="39"/>
    <w:semiHidden/>
    <w:unhideWhenUsed/>
    <w:rsid w:val="0053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autoRedefine/>
    <w:uiPriority w:val="39"/>
    <w:semiHidden/>
    <w:unhideWhenUsed/>
    <w:rsid w:val="0053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toc 3"/>
    <w:basedOn w:val="a"/>
    <w:autoRedefine/>
    <w:uiPriority w:val="39"/>
    <w:unhideWhenUsed/>
    <w:rsid w:val="0053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3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hyperlink" Target="http://meganorm.ru/Data2/1/4294845/4294845811.htm" TargetMode="External"/><Relationship Id="rId26" Type="http://schemas.openxmlformats.org/officeDocument/2006/relationships/hyperlink" Target="http://meganorm.ru/Data2/1/4294846/4294846234.htm" TargetMode="External"/><Relationship Id="rId39" Type="http://schemas.openxmlformats.org/officeDocument/2006/relationships/hyperlink" Target="http://meganorm.ru/Data2/1/4294845/4294845811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eganorm.ru/Data2/1/4294854/4294854672.htm" TargetMode="External"/><Relationship Id="rId34" Type="http://schemas.openxmlformats.org/officeDocument/2006/relationships/hyperlink" Target="http://meganorm.ru/Data2/1/4294854/4294854672.htm" TargetMode="External"/><Relationship Id="rId42" Type="http://schemas.openxmlformats.org/officeDocument/2006/relationships/hyperlink" Target="http://meganorm.ru/Data2/1/4294845/4294845811.htm" TargetMode="External"/><Relationship Id="rId47" Type="http://schemas.openxmlformats.org/officeDocument/2006/relationships/hyperlink" Target="http://meganorm.ru/Data2/1/4294845/4294845811.htm" TargetMode="External"/><Relationship Id="rId50" Type="http://schemas.openxmlformats.org/officeDocument/2006/relationships/hyperlink" Target="http://meganorm.ru/Data2/1/4294845/4294845811.htm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://meganorm.ru/Data2/1/4294852/4294852917.htm" TargetMode="External"/><Relationship Id="rId33" Type="http://schemas.openxmlformats.org/officeDocument/2006/relationships/hyperlink" Target="http://meganorm.ru/Data2/1/4294845/4294845811.htm" TargetMode="External"/><Relationship Id="rId38" Type="http://schemas.openxmlformats.org/officeDocument/2006/relationships/hyperlink" Target="http://meganorm.ru/Data2/1/4294854/4294854898.htm" TargetMode="External"/><Relationship Id="rId46" Type="http://schemas.openxmlformats.org/officeDocument/2006/relationships/hyperlink" Target="http://meganorm.ru/Data2/1/4294845/4294845811.ht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29" Type="http://schemas.openxmlformats.org/officeDocument/2006/relationships/hyperlink" Target="http://meganorm.ru/Data2/1/4294849/4294849281.htm" TargetMode="External"/><Relationship Id="rId41" Type="http://schemas.openxmlformats.org/officeDocument/2006/relationships/hyperlink" Target="http://meganorm.ru/Data2/1/4294845/4294845811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24" Type="http://schemas.openxmlformats.org/officeDocument/2006/relationships/hyperlink" Target="http://meganorm.ru/Data2/1/4294845/4294845811.htm" TargetMode="External"/><Relationship Id="rId32" Type="http://schemas.openxmlformats.org/officeDocument/2006/relationships/hyperlink" Target="http://meganorm.ru/Data2/1/4294853/4294853563.htm" TargetMode="External"/><Relationship Id="rId37" Type="http://schemas.openxmlformats.org/officeDocument/2006/relationships/hyperlink" Target="http://meganorm.ru/Data2/1/4294845/4294845811.htm" TargetMode="External"/><Relationship Id="rId40" Type="http://schemas.openxmlformats.org/officeDocument/2006/relationships/hyperlink" Target="http://meganorm.ru/Data2/1/4294845/4294845811.htm" TargetMode="External"/><Relationship Id="rId45" Type="http://schemas.openxmlformats.org/officeDocument/2006/relationships/hyperlink" Target="http://meganorm.ru/Data2/1/4294845/4294845811.htm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meganorm.ru/Data2/1/4294845/4294845811.htm" TargetMode="External"/><Relationship Id="rId15" Type="http://schemas.openxmlformats.org/officeDocument/2006/relationships/image" Target="media/image9.jpeg"/><Relationship Id="rId23" Type="http://schemas.openxmlformats.org/officeDocument/2006/relationships/hyperlink" Target="http://meganorm.ru/Data2/1/4294845/4294845811.htm" TargetMode="External"/><Relationship Id="rId28" Type="http://schemas.openxmlformats.org/officeDocument/2006/relationships/hyperlink" Target="http://meganorm.ru/Data2/1/4294852/4294852564.htm" TargetMode="External"/><Relationship Id="rId36" Type="http://schemas.openxmlformats.org/officeDocument/2006/relationships/image" Target="media/image15.jpeg"/><Relationship Id="rId49" Type="http://schemas.openxmlformats.org/officeDocument/2006/relationships/hyperlink" Target="http://meganorm.ru/Data2/1/4294845/4294845811.htm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hyperlink" Target="http://meganorm.ru/Data2/1/4294852/4294852923.htm" TargetMode="External"/><Relationship Id="rId44" Type="http://schemas.openxmlformats.org/officeDocument/2006/relationships/hyperlink" Target="http://meganorm.ru/Data2/1/4294845/4294845811.htm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meganorm.ru/Data2/1/4294845/4294845811.htm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meganorm.ru/Data2/1/4294854/4294854898.htm" TargetMode="External"/><Relationship Id="rId27" Type="http://schemas.openxmlformats.org/officeDocument/2006/relationships/hyperlink" Target="http://meganorm.ru/Data2/1/4294852/4294852922.htm" TargetMode="External"/><Relationship Id="rId30" Type="http://schemas.openxmlformats.org/officeDocument/2006/relationships/hyperlink" Target="http://meganorm.ru/Data2/1/4294852/4294852924.htm" TargetMode="External"/><Relationship Id="rId35" Type="http://schemas.openxmlformats.org/officeDocument/2006/relationships/image" Target="media/image14.jpeg"/><Relationship Id="rId43" Type="http://schemas.openxmlformats.org/officeDocument/2006/relationships/hyperlink" Target="http://meganorm.ru/Data2/1/4294845/4294845811.htm" TargetMode="External"/><Relationship Id="rId48" Type="http://schemas.openxmlformats.org/officeDocument/2006/relationships/hyperlink" Target="http://meganorm.ru/Data2/1/4294845/4294845811.htm" TargetMode="External"/><Relationship Id="rId8" Type="http://schemas.openxmlformats.org/officeDocument/2006/relationships/hyperlink" Target="http://meganorm.ru/Data2/1/4294845/4294845811.htm" TargetMode="External"/><Relationship Id="rId51" Type="http://schemas.openxmlformats.org/officeDocument/2006/relationships/hyperlink" Target="http://meganorm.ru/Data2/1/4294845/429484581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6238</Words>
  <Characters>35562</Characters>
  <Application>Microsoft Office Word</Application>
  <DocSecurity>0</DocSecurity>
  <Lines>296</Lines>
  <Paragraphs>83</Paragraphs>
  <ScaleCrop>false</ScaleCrop>
  <Company/>
  <LinksUpToDate>false</LinksUpToDate>
  <CharactersWithSpaces>41717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2016-04-14T14:32:00Z</dcterms:created>
  <dcterms:modified xsi:type="dcterms:W3CDTF">2016-04-14T14:33:00Z</dcterms:modified>
</cp:coreProperties>
</file>